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Y="35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3506"/>
        <w:gridCol w:w="1134"/>
        <w:gridCol w:w="992"/>
        <w:gridCol w:w="1134"/>
        <w:gridCol w:w="1134"/>
      </w:tblGrid>
      <w:tr w:rsidR="00B15AD5" w:rsidRPr="002E7364" w:rsidTr="00B15AD5">
        <w:trPr>
          <w:cantSplit/>
          <w:trHeight w:val="486"/>
        </w:trPr>
        <w:tc>
          <w:tcPr>
            <w:tcW w:w="9180" w:type="dxa"/>
            <w:gridSpan w:val="5"/>
            <w:vAlign w:val="center"/>
          </w:tcPr>
          <w:p w:rsidR="00B15AD5" w:rsidRDefault="00B15AD5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D4B16">
              <w:rPr>
                <w:rFonts w:ascii="Arial" w:hAnsi="Arial" w:cs="Arial"/>
                <w:sz w:val="20"/>
                <w:szCs w:val="20"/>
              </w:rPr>
              <w:t xml:space="preserve">Subsector / Módulo: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66F87">
              <w:rPr>
                <w:rFonts w:ascii="Arial" w:hAnsi="Arial" w:cs="Arial"/>
                <w:sz w:val="20"/>
                <w:szCs w:val="20"/>
              </w:rPr>
              <w:t xml:space="preserve">química </w:t>
            </w:r>
          </w:p>
          <w:p w:rsidR="00B15AD5" w:rsidRPr="00CD4B16" w:rsidRDefault="00B15AD5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D4B16">
              <w:rPr>
                <w:rFonts w:ascii="Arial" w:hAnsi="Arial" w:cs="Arial"/>
                <w:sz w:val="20"/>
                <w:szCs w:val="20"/>
              </w:rPr>
              <w:t>PROFESOR: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B15AD5" w:rsidRPr="00CD4B16" w:rsidRDefault="00B15AD5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AD5" w:rsidRPr="00547E64" w:rsidTr="00060DA2">
        <w:trPr>
          <w:cantSplit/>
          <w:trHeight w:val="1193"/>
        </w:trPr>
        <w:tc>
          <w:tcPr>
            <w:tcW w:w="5920" w:type="dxa"/>
            <w:gridSpan w:val="2"/>
            <w:vAlign w:val="center"/>
          </w:tcPr>
          <w:p w:rsidR="004E00BF" w:rsidRDefault="00060DA2" w:rsidP="004E00BF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Guía </w:t>
            </w:r>
            <w:r w:rsidR="0091017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4E00BF" w:rsidRDefault="00060DA2" w:rsidP="00060DA2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Soluciones Químicas</w:t>
            </w:r>
          </w:p>
          <w:p w:rsidR="00060DA2" w:rsidRPr="00CD4B16" w:rsidRDefault="00060DA2" w:rsidP="00060DA2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% m/m y % m/v</w:t>
            </w:r>
          </w:p>
          <w:p w:rsidR="004E00BF" w:rsidRPr="00CD4B16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915140" w:rsidRPr="00CD4B16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15140" w:rsidRPr="00CD4B16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915140" w:rsidRPr="00CD4B16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E00BF" w:rsidRPr="00CD4B16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AD5" w:rsidRPr="002E7364" w:rsidTr="00B15AD5">
        <w:trPr>
          <w:trHeight w:val="453"/>
        </w:trPr>
        <w:tc>
          <w:tcPr>
            <w:tcW w:w="5920" w:type="dxa"/>
            <w:gridSpan w:val="2"/>
            <w:vAlign w:val="center"/>
          </w:tcPr>
          <w:p w:rsidR="004E00BF" w:rsidRPr="00CD4B16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D4B16">
              <w:rPr>
                <w:rFonts w:ascii="Arial" w:hAnsi="Arial" w:cs="Arial"/>
                <w:sz w:val="20"/>
                <w:szCs w:val="20"/>
              </w:rPr>
              <w:t>Nombre Apellido: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</w:t>
            </w:r>
          </w:p>
        </w:tc>
        <w:tc>
          <w:tcPr>
            <w:tcW w:w="2126" w:type="dxa"/>
            <w:gridSpan w:val="2"/>
            <w:vAlign w:val="center"/>
          </w:tcPr>
          <w:p w:rsidR="004E00BF" w:rsidRPr="00CD4B16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D4B16">
              <w:rPr>
                <w:rFonts w:ascii="Arial" w:hAnsi="Arial" w:cs="Arial"/>
                <w:sz w:val="20"/>
                <w:szCs w:val="20"/>
              </w:rPr>
              <w:t xml:space="preserve">Curso: 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271B48">
              <w:rPr>
                <w:rFonts w:ascii="Arial" w:hAnsi="Arial" w:cs="Arial"/>
                <w:sz w:val="20"/>
                <w:szCs w:val="20"/>
              </w:rPr>
              <w:t>1</w:t>
            </w:r>
            <w:r w:rsidR="00654EB2">
              <w:rPr>
                <w:rFonts w:ascii="Arial" w:hAnsi="Arial" w:cs="Arial"/>
                <w:sz w:val="20"/>
                <w:szCs w:val="20"/>
              </w:rPr>
              <w:t xml:space="preserve"> medio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</w:t>
            </w:r>
          </w:p>
        </w:tc>
        <w:tc>
          <w:tcPr>
            <w:tcW w:w="2268" w:type="dxa"/>
            <w:gridSpan w:val="2"/>
            <w:vAlign w:val="center"/>
          </w:tcPr>
          <w:p w:rsidR="004E00BF" w:rsidRPr="00CD4B16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Fecha:</w:t>
            </w:r>
            <w:r w:rsidR="00654E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017D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654E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66F87">
              <w:rPr>
                <w:rFonts w:ascii="Arial" w:hAnsi="Arial" w:cs="Arial"/>
                <w:sz w:val="20"/>
                <w:szCs w:val="20"/>
              </w:rPr>
              <w:t>abril</w:t>
            </w:r>
          </w:p>
        </w:tc>
      </w:tr>
      <w:tr w:rsidR="004E00BF" w:rsidRPr="002E7364" w:rsidTr="00B15AD5">
        <w:trPr>
          <w:trHeight w:val="453"/>
        </w:trPr>
        <w:tc>
          <w:tcPr>
            <w:tcW w:w="2414" w:type="dxa"/>
            <w:tcBorders>
              <w:right w:val="nil"/>
            </w:tcBorders>
            <w:vAlign w:val="center"/>
          </w:tcPr>
          <w:p w:rsidR="004E00BF" w:rsidRPr="00CD4B16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D4B16">
              <w:rPr>
                <w:rFonts w:ascii="Arial" w:hAnsi="Arial" w:cs="Arial"/>
                <w:sz w:val="20"/>
                <w:szCs w:val="20"/>
              </w:rPr>
              <w:t>Objetivo de Aprendizaje:</w:t>
            </w:r>
          </w:p>
        </w:tc>
        <w:tc>
          <w:tcPr>
            <w:tcW w:w="7900" w:type="dxa"/>
            <w:gridSpan w:val="5"/>
            <w:tcBorders>
              <w:left w:val="nil"/>
            </w:tcBorders>
            <w:vAlign w:val="center"/>
          </w:tcPr>
          <w:p w:rsidR="00060DA2" w:rsidRDefault="00060DA2" w:rsidP="00060DA2">
            <w:pPr>
              <w:spacing w:after="0" w:line="240" w:lineRule="auto"/>
              <w:ind w:left="360"/>
              <w:jc w:val="both"/>
              <w:rPr>
                <w:rFonts w:ascii="Arial" w:hAnsi="Arial" w:cs="Arial"/>
                <w:bCs/>
              </w:rPr>
            </w:pPr>
          </w:p>
          <w:p w:rsidR="00D66F87" w:rsidRPr="00060DA2" w:rsidRDefault="00D66F87" w:rsidP="00060DA2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060DA2">
              <w:rPr>
                <w:rFonts w:ascii="Arial" w:hAnsi="Arial" w:cs="Arial"/>
                <w:bCs/>
              </w:rPr>
              <w:t>C</w:t>
            </w:r>
            <w:r w:rsidR="00060DA2" w:rsidRPr="00060DA2">
              <w:rPr>
                <w:rFonts w:ascii="Arial" w:hAnsi="Arial" w:cs="Arial"/>
                <w:bCs/>
              </w:rPr>
              <w:t xml:space="preserve">alcular concentraciones químicas </w:t>
            </w:r>
            <w:r w:rsidRPr="00060DA2">
              <w:rPr>
                <w:rFonts w:ascii="Arial" w:hAnsi="Arial" w:cs="Arial"/>
                <w:bCs/>
              </w:rPr>
              <w:t xml:space="preserve"> </w:t>
            </w:r>
          </w:p>
          <w:p w:rsidR="004E00BF" w:rsidRDefault="00060DA2" w:rsidP="00060DA2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Calcular porcentaje de masa-masa y masa- volumen </w:t>
            </w:r>
          </w:p>
          <w:p w:rsidR="00060DA2" w:rsidRPr="00060DA2" w:rsidRDefault="00060DA2" w:rsidP="00060DA2">
            <w:pPr>
              <w:spacing w:after="0" w:line="240" w:lineRule="auto"/>
              <w:ind w:left="36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D66F87" w:rsidRDefault="00D66F87" w:rsidP="0028256F"/>
    <w:p w:rsidR="00060DA2" w:rsidRDefault="00060DA2" w:rsidP="0028256F">
      <w:pPr>
        <w:spacing w:after="0"/>
        <w:jc w:val="both"/>
        <w:rPr>
          <w:rFonts w:ascii="Arial" w:eastAsia="Calibri" w:hAnsi="Arial" w:cs="Arial"/>
          <w:b/>
          <w:color w:val="000000"/>
          <w:sz w:val="20"/>
          <w:szCs w:val="20"/>
          <w:lang w:val="es-CL"/>
        </w:rPr>
      </w:pPr>
    </w:p>
    <w:p w:rsidR="00D66F87" w:rsidRPr="0028256F" w:rsidRDefault="00D66F87" w:rsidP="0028256F">
      <w:pPr>
        <w:spacing w:after="0"/>
        <w:jc w:val="both"/>
        <w:rPr>
          <w:rFonts w:ascii="Arial" w:eastAsia="Calibri" w:hAnsi="Arial" w:cs="Arial"/>
          <w:b/>
          <w:color w:val="000000"/>
          <w:sz w:val="20"/>
          <w:szCs w:val="20"/>
          <w:lang w:val="es-CL"/>
        </w:rPr>
      </w:pPr>
      <w:r w:rsidRPr="0028256F">
        <w:rPr>
          <w:rFonts w:ascii="Arial" w:eastAsia="Calibri" w:hAnsi="Arial" w:cs="Arial"/>
          <w:b/>
          <w:color w:val="000000"/>
          <w:sz w:val="20"/>
          <w:szCs w:val="20"/>
          <w:lang w:val="es-CL"/>
        </w:rPr>
        <w:t>INSTRUCCIONES:</w:t>
      </w:r>
    </w:p>
    <w:p w:rsidR="00D66F87" w:rsidRPr="0028256F" w:rsidRDefault="00D66F87" w:rsidP="00D66F87">
      <w:pPr>
        <w:numPr>
          <w:ilvl w:val="0"/>
          <w:numId w:val="8"/>
        </w:numPr>
        <w:tabs>
          <w:tab w:val="clear" w:pos="360"/>
          <w:tab w:val="num" w:pos="142"/>
          <w:tab w:val="left" w:pos="426"/>
          <w:tab w:val="num" w:pos="720"/>
        </w:tabs>
        <w:spacing w:after="0" w:line="240" w:lineRule="auto"/>
        <w:ind w:left="142" w:firstLine="0"/>
        <w:contextualSpacing/>
        <w:jc w:val="both"/>
        <w:rPr>
          <w:rFonts w:ascii="Arial" w:eastAsia="Calibri" w:hAnsi="Arial" w:cs="Arial"/>
          <w:color w:val="000000"/>
          <w:sz w:val="20"/>
          <w:szCs w:val="20"/>
          <w:lang w:val="es-CL"/>
        </w:rPr>
      </w:pPr>
      <w:r w:rsidRPr="0028256F">
        <w:rPr>
          <w:rFonts w:ascii="Arial" w:eastAsia="Calibri" w:hAnsi="Arial" w:cs="Arial"/>
          <w:b/>
          <w:color w:val="000000"/>
          <w:sz w:val="20"/>
          <w:szCs w:val="20"/>
          <w:lang w:val="es-CL"/>
        </w:rPr>
        <w:t>Lea atentamente</w:t>
      </w:r>
      <w:r w:rsidRPr="0028256F">
        <w:rPr>
          <w:rFonts w:ascii="Arial" w:eastAsia="Calibri" w:hAnsi="Arial" w:cs="Arial"/>
          <w:color w:val="000000"/>
          <w:sz w:val="20"/>
          <w:szCs w:val="20"/>
          <w:lang w:val="es-CL"/>
        </w:rPr>
        <w:t xml:space="preserve"> cada enunciado antes de responder.</w:t>
      </w:r>
    </w:p>
    <w:p w:rsidR="00060DA2" w:rsidRDefault="00060DA2" w:rsidP="00060DA2">
      <w:pPr>
        <w:numPr>
          <w:ilvl w:val="0"/>
          <w:numId w:val="8"/>
        </w:numPr>
        <w:tabs>
          <w:tab w:val="clear" w:pos="360"/>
          <w:tab w:val="num" w:pos="142"/>
          <w:tab w:val="left" w:pos="426"/>
          <w:tab w:val="num" w:pos="720"/>
        </w:tabs>
        <w:spacing w:after="0" w:line="240" w:lineRule="auto"/>
        <w:ind w:left="142" w:firstLine="0"/>
        <w:contextualSpacing/>
        <w:jc w:val="both"/>
        <w:rPr>
          <w:rFonts w:ascii="Arial" w:eastAsia="Calibri" w:hAnsi="Arial" w:cs="Arial"/>
          <w:color w:val="000000"/>
          <w:sz w:val="20"/>
          <w:szCs w:val="20"/>
          <w:lang w:val="es-CL"/>
        </w:rPr>
      </w:pPr>
      <w:r>
        <w:rPr>
          <w:rFonts w:ascii="Arial" w:eastAsia="Calibri" w:hAnsi="Arial" w:cs="Arial"/>
          <w:color w:val="000000"/>
          <w:sz w:val="20"/>
          <w:szCs w:val="20"/>
          <w:lang w:val="es-CL"/>
        </w:rPr>
        <w:t xml:space="preserve">Realice cada uno de los ejercicios planteados con su respectivo desarrollo </w:t>
      </w:r>
    </w:p>
    <w:p w:rsidR="00174362" w:rsidRDefault="00174362" w:rsidP="00174362">
      <w:pPr>
        <w:tabs>
          <w:tab w:val="left" w:pos="426"/>
          <w:tab w:val="num" w:pos="720"/>
        </w:tabs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0"/>
          <w:szCs w:val="20"/>
          <w:lang w:val="es-CL"/>
        </w:rPr>
      </w:pPr>
    </w:p>
    <w:p w:rsidR="00174362" w:rsidRPr="00174362" w:rsidRDefault="00174362" w:rsidP="00174362">
      <w:pPr>
        <w:spacing w:after="0" w:line="240" w:lineRule="auto"/>
        <w:jc w:val="both"/>
        <w:rPr>
          <w:rFonts w:ascii="Arial" w:eastAsia="Arial" w:hAnsi="Arial" w:cs="Arial"/>
          <w:u w:val="single"/>
        </w:rPr>
      </w:pPr>
      <w:r w:rsidRPr="00174362">
        <w:rPr>
          <w:rFonts w:ascii="Arial" w:eastAsia="Arial" w:hAnsi="Arial" w:cs="Arial"/>
          <w:b/>
          <w:u w:val="single"/>
        </w:rPr>
        <w:t>Soluciones</w:t>
      </w:r>
    </w:p>
    <w:p w:rsidR="00174362" w:rsidRPr="00174362" w:rsidRDefault="00174362" w:rsidP="00174362">
      <w:pPr>
        <w:spacing w:after="0" w:line="240" w:lineRule="auto"/>
        <w:jc w:val="both"/>
        <w:rPr>
          <w:rFonts w:ascii="Arial" w:eastAsia="Arial" w:hAnsi="Arial" w:cs="Arial"/>
        </w:rPr>
      </w:pP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Una </w:t>
      </w:r>
      <w:r w:rsidRPr="00174362">
        <w:rPr>
          <w:rFonts w:ascii="Arial" w:eastAsia="Arial" w:hAnsi="Arial" w:cs="Arial"/>
          <w:b/>
        </w:rPr>
        <w:t>solución (o disolución) es una mezcla de dos o más componentes</w:t>
      </w:r>
      <w:r w:rsidRPr="00174362">
        <w:rPr>
          <w:rFonts w:ascii="Arial" w:eastAsia="Arial" w:hAnsi="Arial" w:cs="Arial"/>
        </w:rPr>
        <w:t>, perfectamente homogénea ya que cada componente se mezcla íntimamente con el otro, de modo tal que pierden sus características individuales. Esto último significa que los constituyentes son indistinguibles y el conjunto se presenta en </w:t>
      </w:r>
      <w:r w:rsidRPr="00174362">
        <w:rPr>
          <w:rFonts w:ascii="Arial" w:eastAsia="Arial" w:hAnsi="Arial" w:cs="Arial"/>
          <w:b/>
        </w:rPr>
        <w:t>una sola fase (sólida, líquida o gas)</w:t>
      </w:r>
      <w:r w:rsidRPr="00174362">
        <w:rPr>
          <w:rFonts w:ascii="Arial" w:eastAsia="Arial" w:hAnsi="Arial" w:cs="Arial"/>
        </w:rPr>
        <w:t> bien definida. </w:t>
      </w:r>
    </w:p>
    <w:p w:rsidR="00174362" w:rsidRPr="00174362" w:rsidRDefault="00174362" w:rsidP="00174362">
      <w:pPr>
        <w:shd w:val="clear" w:color="auto" w:fill="FFFFFF"/>
        <w:spacing w:after="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Una solución que contiene agua como solvente se llama </w:t>
      </w:r>
      <w:r w:rsidRPr="00174362">
        <w:rPr>
          <w:rFonts w:ascii="Arial" w:eastAsia="Arial" w:hAnsi="Arial" w:cs="Arial"/>
          <w:b/>
        </w:rPr>
        <w:t>solución acuosa</w:t>
      </w:r>
      <w:r w:rsidRPr="00174362">
        <w:rPr>
          <w:rFonts w:ascii="Arial" w:eastAsia="Arial" w:hAnsi="Arial" w:cs="Arial"/>
        </w:rPr>
        <w:t>.</w:t>
      </w:r>
    </w:p>
    <w:p w:rsidR="00174362" w:rsidRPr="00174362" w:rsidRDefault="00174362" w:rsidP="00174362">
      <w:pPr>
        <w:shd w:val="clear" w:color="auto" w:fill="FFFFFF"/>
        <w:spacing w:after="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Si se analiza una muestra de alguna solución puede apreciarse que en cualquier parte de ella su composición es constante.</w:t>
      </w:r>
    </w:p>
    <w:p w:rsidR="00174362" w:rsidRPr="00174362" w:rsidRDefault="00174362" w:rsidP="00174362">
      <w:pPr>
        <w:shd w:val="clear" w:color="auto" w:fill="FFFFFF"/>
        <w:spacing w:after="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br/>
        <w:t>Entonces, reiterando, llamaremos </w:t>
      </w:r>
      <w:r w:rsidRPr="00174362">
        <w:rPr>
          <w:rFonts w:ascii="Arial" w:eastAsia="Arial" w:hAnsi="Arial" w:cs="Arial"/>
          <w:b/>
        </w:rPr>
        <w:t>solución o disolución a las mezclas homogéneas que se encuentran en fase líquida</w:t>
      </w:r>
      <w:r w:rsidRPr="00174362">
        <w:rPr>
          <w:rFonts w:ascii="Arial" w:eastAsia="Arial" w:hAnsi="Arial" w:cs="Arial"/>
        </w:rPr>
        <w:t>. Es decir, las mezclas homogéneas que se presentan en fase sólida, como las aleaciones (acero, bronce, latón) o las que se hallan en fase gaseosa (aire, humo, etc.) no se les conoce como disoluciones. Las mezclas de gases, tales como la atmósfera, a veces también se consideran como soluciones.</w:t>
      </w:r>
    </w:p>
    <w:p w:rsidR="00174362" w:rsidRPr="00174362" w:rsidRDefault="00174362" w:rsidP="00174362">
      <w:pPr>
        <w:shd w:val="clear" w:color="auto" w:fill="FFFFFF"/>
        <w:spacing w:after="0"/>
        <w:jc w:val="both"/>
        <w:rPr>
          <w:rFonts w:ascii="Arial" w:eastAsia="Arial" w:hAnsi="Arial" w:cs="Arial"/>
        </w:rPr>
      </w:pP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Las soluciones son distintas de los </w:t>
      </w:r>
      <w:r w:rsidRPr="00174362">
        <w:rPr>
          <w:rFonts w:ascii="Arial" w:eastAsia="Arial" w:hAnsi="Arial" w:cs="Arial"/>
          <w:b/>
        </w:rPr>
        <w:t>coloides</w:t>
      </w:r>
      <w:r w:rsidRPr="00174362">
        <w:rPr>
          <w:rFonts w:ascii="Arial" w:eastAsia="Arial" w:hAnsi="Arial" w:cs="Arial"/>
        </w:rPr>
        <w:t> y de las </w:t>
      </w:r>
      <w:r w:rsidRPr="00174362">
        <w:rPr>
          <w:rFonts w:ascii="Arial" w:eastAsia="Arial" w:hAnsi="Arial" w:cs="Arial"/>
          <w:b/>
        </w:rPr>
        <w:t>suspensiones</w:t>
      </w:r>
      <w:r w:rsidRPr="00174362">
        <w:rPr>
          <w:rFonts w:ascii="Arial" w:eastAsia="Arial" w:hAnsi="Arial" w:cs="Arial"/>
        </w:rPr>
        <w:t> en que las partículas del soluto son de tamaño molecular y están dispersas uniformemente entre las moléculas del solvente.</w:t>
      </w:r>
    </w:p>
    <w:p w:rsid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Las sales, los ácidos, y las bases se ionizan cuando se disuelven en el agua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  <w:b/>
        </w:rPr>
        <w:t>Características de las soluciones (o disoluciones): 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I) Sus componentes no pueden separarse por métodos físicos simples como decantación, filtración, centrifugación, etc. 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II) Sus componentes sólo pueden separarse por destilación, cristalización, cromatografía. </w:t>
      </w:r>
    </w:p>
    <w:p w:rsid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III) Los componentes de una solución son </w:t>
      </w:r>
      <w:r w:rsidRPr="00174362">
        <w:rPr>
          <w:rFonts w:ascii="Arial" w:eastAsia="Arial" w:hAnsi="Arial" w:cs="Arial"/>
          <w:b/>
        </w:rPr>
        <w:t>soluto</w:t>
      </w:r>
      <w:r w:rsidRPr="00174362">
        <w:rPr>
          <w:rFonts w:ascii="Arial" w:eastAsia="Arial" w:hAnsi="Arial" w:cs="Arial"/>
        </w:rPr>
        <w:t> y </w:t>
      </w:r>
      <w:r w:rsidRPr="00174362">
        <w:rPr>
          <w:rFonts w:ascii="Arial" w:eastAsia="Arial" w:hAnsi="Arial" w:cs="Arial"/>
          <w:b/>
        </w:rPr>
        <w:t>solvente</w:t>
      </w:r>
      <w:r w:rsidRPr="00174362">
        <w:rPr>
          <w:rFonts w:ascii="Arial" w:eastAsia="Arial" w:hAnsi="Arial" w:cs="Arial"/>
        </w:rPr>
        <w:t>. 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</w:p>
    <w:p w:rsid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    </w:t>
      </w:r>
      <w:r w:rsidRPr="00174362">
        <w:rPr>
          <w:rFonts w:ascii="Arial" w:eastAsia="Arial" w:hAnsi="Arial" w:cs="Arial"/>
          <w:b/>
        </w:rPr>
        <w:t>Soluto</w:t>
      </w:r>
      <w:r w:rsidRPr="00174362">
        <w:rPr>
          <w:rFonts w:ascii="Arial" w:eastAsia="Arial" w:hAnsi="Arial" w:cs="Arial"/>
        </w:rPr>
        <w:t xml:space="preserve"> es aquel componente que se encuentra en menor cantidad y es el que se disuelve.  El soluto puede ser sólido, líquido o gas, como ocurre en las bebidas gaseosas, donde el dióxido de carbono se utiliza como </w:t>
      </w:r>
      <w:proofErr w:type="spellStart"/>
      <w:r w:rsidRPr="00174362">
        <w:rPr>
          <w:rFonts w:ascii="Arial" w:eastAsia="Arial" w:hAnsi="Arial" w:cs="Arial"/>
        </w:rPr>
        <w:t>gasificante</w:t>
      </w:r>
      <w:proofErr w:type="spellEnd"/>
      <w:r w:rsidRPr="00174362">
        <w:rPr>
          <w:rFonts w:ascii="Arial" w:eastAsia="Arial" w:hAnsi="Arial" w:cs="Arial"/>
        </w:rPr>
        <w:t xml:space="preserve"> de las bebidas. El azúcar se puede utilizar como un soluto disuelto en líquidos (agua).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lastRenderedPageBreak/>
        <w:t>    </w:t>
      </w:r>
      <w:r w:rsidRPr="00174362">
        <w:rPr>
          <w:rFonts w:ascii="Arial" w:eastAsia="Arial" w:hAnsi="Arial" w:cs="Arial"/>
          <w:b/>
        </w:rPr>
        <w:t>Solvente</w:t>
      </w:r>
      <w:r w:rsidRPr="00174362">
        <w:rPr>
          <w:rFonts w:ascii="Arial" w:eastAsia="Arial" w:hAnsi="Arial" w:cs="Arial"/>
        </w:rPr>
        <w:t> es aquel componente que se encuentra en mayor cantidad y es el medio que disuelve al soluto.  El solvente es aquella fase en que se encuentra la solución. Aunque un solvente puede ser un gas, líquido o sólido, el solvente más común es el agua.</w:t>
      </w:r>
    </w:p>
    <w:p w:rsid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IV) En una disolución, tanto el soluto como el solvente interactúan a nivel de sus componentes más pequeños (moléculas, iones). Esto explica el carácter homogéneo de las soluciones y la imposibilidad de separar sus componentes por métodos mecánicos.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  <w:b/>
        </w:rPr>
        <w:t>Mayor o menor concentración.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Ya dijimos que las disoluciones son mezclas de dos o más sustancias, por lo tanto, se pueden mezclar agregando distintas cantidades: Para saber exactamente la cantidad de soluto y de solvente de una disolución se utiliza una magnitud denominada </w:t>
      </w:r>
      <w:r w:rsidRPr="00174362">
        <w:rPr>
          <w:rFonts w:ascii="Arial" w:eastAsia="Arial" w:hAnsi="Arial" w:cs="Arial"/>
          <w:b/>
        </w:rPr>
        <w:t>concentración</w:t>
      </w:r>
      <w:r w:rsidRPr="00174362">
        <w:rPr>
          <w:rFonts w:ascii="Arial" w:eastAsia="Arial" w:hAnsi="Arial" w:cs="Arial"/>
        </w:rPr>
        <w:t>. 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Dependiendo de su </w:t>
      </w:r>
      <w:r w:rsidRPr="00174362">
        <w:rPr>
          <w:rFonts w:ascii="Arial" w:eastAsia="Arial" w:hAnsi="Arial" w:cs="Arial"/>
          <w:b/>
        </w:rPr>
        <w:t>concentración</w:t>
      </w:r>
      <w:r w:rsidRPr="00174362">
        <w:rPr>
          <w:rFonts w:ascii="Arial" w:eastAsia="Arial" w:hAnsi="Arial" w:cs="Arial"/>
        </w:rPr>
        <w:t>, las disoluciones se clasifican en </w:t>
      </w:r>
      <w:r w:rsidRPr="00174362">
        <w:rPr>
          <w:rFonts w:ascii="Arial" w:eastAsia="Arial" w:hAnsi="Arial" w:cs="Arial"/>
          <w:b/>
        </w:rPr>
        <w:t>diluidas, concentradas, saturadas, sobresaturadas.  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  <w:b/>
        </w:rPr>
        <w:t>Diluidas</w:t>
      </w:r>
      <w:r w:rsidRPr="00174362">
        <w:rPr>
          <w:rFonts w:ascii="Arial" w:eastAsia="Arial" w:hAnsi="Arial" w:cs="Arial"/>
        </w:rPr>
        <w:t>: Si la cantidad de soluto respecto del solvente es pequeña.  Ejemplo: Una solución de 1 gramo de sal de mesa en 100 gramos de agua. 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  <w:b/>
        </w:rPr>
        <w:t>Concentradas</w:t>
      </w:r>
      <w:r w:rsidRPr="00174362">
        <w:rPr>
          <w:rFonts w:ascii="Arial" w:eastAsia="Arial" w:hAnsi="Arial" w:cs="Arial"/>
        </w:rPr>
        <w:t>: Si la proporción de soluto con respecto del solvente es grande.  Ejemplo: Una disolución de 25 gramos de sal de mesa en 100 gramos de agua.  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  <w:b/>
        </w:rPr>
        <w:t>Saturadas</w:t>
      </w:r>
      <w:r w:rsidRPr="00174362">
        <w:rPr>
          <w:rFonts w:ascii="Arial" w:eastAsia="Arial" w:hAnsi="Arial" w:cs="Arial"/>
        </w:rPr>
        <w:t>: Se dice que una disolución está saturada a una determinada temperatura cuando no admite más cantidad de soluto disuelto.  Ejemplo: 36 gramos de sal de mesa en 100 gramos de agua a 20º C.  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Si intentamos disolver 38 gramos de sal en 100 gramos de agua, sólo se disolvería 36 gramos y los 2 gramos restantes permanecerán en el fondo del vaso sin disolverse.  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  <w:b/>
        </w:rPr>
        <w:t>Sobresaturadas</w:t>
      </w:r>
      <w:r w:rsidRPr="00174362">
        <w:rPr>
          <w:rFonts w:ascii="Arial" w:eastAsia="Arial" w:hAnsi="Arial" w:cs="Arial"/>
        </w:rPr>
        <w:t>: Disolución que contiene mayor cantidad de soluto que la permitida a una temperatura determinada. La sobresaturación se produce por enfriamientos rápidos o por descompresiones bruscas. Ejemplo: al sacar el corcho a una botella de refresco gaseoso.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  <w:b/>
        </w:rPr>
        <w:t>Modo de expresar las concentraciones.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Ya sabemos que la concentración de las soluciones es la cantidad de soluto contenido en una cantidad determinada de solvente o solución. También debemos aclarar que los términos diluida o concentrada expresan concentraciones relativas.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Las </w:t>
      </w:r>
      <w:r w:rsidRPr="00174362">
        <w:rPr>
          <w:rFonts w:ascii="Arial" w:eastAsia="Arial" w:hAnsi="Arial" w:cs="Arial"/>
          <w:b/>
        </w:rPr>
        <w:t>unidades de concentración</w:t>
      </w:r>
      <w:r w:rsidRPr="00174362">
        <w:rPr>
          <w:rFonts w:ascii="Arial" w:eastAsia="Arial" w:hAnsi="Arial" w:cs="Arial"/>
        </w:rPr>
        <w:t> en que se expresa una solución o disolución pueden clasificarse en </w:t>
      </w:r>
      <w:r w:rsidRPr="00174362">
        <w:rPr>
          <w:rFonts w:ascii="Arial" w:eastAsia="Arial" w:hAnsi="Arial" w:cs="Arial"/>
          <w:b/>
        </w:rPr>
        <w:t>unidades físicas </w:t>
      </w:r>
      <w:r w:rsidRPr="00174362">
        <w:rPr>
          <w:rFonts w:ascii="Arial" w:eastAsia="Arial" w:hAnsi="Arial" w:cs="Arial"/>
        </w:rPr>
        <w:t>y en </w:t>
      </w:r>
      <w:r w:rsidRPr="00174362">
        <w:rPr>
          <w:rFonts w:ascii="Arial" w:eastAsia="Arial" w:hAnsi="Arial" w:cs="Arial"/>
          <w:b/>
        </w:rPr>
        <w:t>unidades químicas</w:t>
      </w:r>
      <w:r w:rsidRPr="00174362">
        <w:rPr>
          <w:rFonts w:ascii="Arial" w:eastAsia="Arial" w:hAnsi="Arial" w:cs="Arial"/>
        </w:rPr>
        <w:t>.</w:t>
      </w:r>
    </w:p>
    <w:p w:rsidR="00174362" w:rsidRPr="00174362" w:rsidRDefault="00174362" w:rsidP="00174362">
      <w:pPr>
        <w:shd w:val="clear" w:color="auto" w:fill="FFFFFF"/>
        <w:spacing w:before="180" w:after="120" w:line="240" w:lineRule="auto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  <w:b/>
        </w:rPr>
        <w:t>Unidades físicas de concentración.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 xml:space="preserve">Las unidades físicas de concentración están expresadas en función del </w:t>
      </w:r>
      <w:r w:rsidRPr="00174362">
        <w:rPr>
          <w:rFonts w:ascii="Arial" w:eastAsia="Arial" w:hAnsi="Arial" w:cs="Arial"/>
          <w:b/>
        </w:rPr>
        <w:t xml:space="preserve">peso (masa) </w:t>
      </w:r>
      <w:r w:rsidRPr="00174362">
        <w:rPr>
          <w:rFonts w:ascii="Arial" w:eastAsia="Arial" w:hAnsi="Arial" w:cs="Arial"/>
        </w:rPr>
        <w:t> y del </w:t>
      </w:r>
      <w:r w:rsidRPr="00174362">
        <w:rPr>
          <w:rFonts w:ascii="Arial" w:eastAsia="Arial" w:hAnsi="Arial" w:cs="Arial"/>
          <w:b/>
        </w:rPr>
        <w:t>volumen, </w:t>
      </w:r>
      <w:r w:rsidRPr="00174362">
        <w:rPr>
          <w:rFonts w:ascii="Arial" w:eastAsia="Arial" w:hAnsi="Arial" w:cs="Arial"/>
        </w:rPr>
        <w:t>en forma porcentual, y son las siguientes: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a) Tanto por ciento peso/peso </w:t>
      </w:r>
      <w:r w:rsidRPr="00174362">
        <w:rPr>
          <w:rFonts w:ascii="Arial" w:eastAsia="Arial" w:hAnsi="Arial" w:cs="Arial"/>
          <w:b/>
        </w:rPr>
        <w:t>%P/P</w:t>
      </w:r>
      <w:r w:rsidRPr="00174362">
        <w:rPr>
          <w:rFonts w:ascii="Arial" w:eastAsia="Arial" w:hAnsi="Arial" w:cs="Arial"/>
        </w:rPr>
        <w:t> = (cantidad de gramos de soluto) / (100 gramos de solución)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b) Tanto por ciento volumen/volumen </w:t>
      </w:r>
      <w:r w:rsidRPr="00174362">
        <w:rPr>
          <w:rFonts w:ascii="Arial" w:eastAsia="Arial" w:hAnsi="Arial" w:cs="Arial"/>
          <w:b/>
        </w:rPr>
        <w:t>%V/V</w:t>
      </w:r>
      <w:r w:rsidRPr="00174362">
        <w:rPr>
          <w:rFonts w:ascii="Arial" w:eastAsia="Arial" w:hAnsi="Arial" w:cs="Arial"/>
        </w:rPr>
        <w:t> = (cantidad de cc  de soluto) / (100 cc de solución)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c) Tanto por ciento peso/volumen </w:t>
      </w:r>
      <w:r w:rsidRPr="00174362">
        <w:rPr>
          <w:rFonts w:ascii="Arial" w:eastAsia="Arial" w:hAnsi="Arial" w:cs="Arial"/>
          <w:b/>
        </w:rPr>
        <w:t>% P/V</w:t>
      </w:r>
      <w:r w:rsidRPr="00174362">
        <w:rPr>
          <w:rFonts w:ascii="Arial" w:eastAsia="Arial" w:hAnsi="Arial" w:cs="Arial"/>
        </w:rPr>
        <w:t> =(cantidad de gr de soluto)/ (100 cc de solución)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  <w:b/>
        </w:rPr>
        <w:t>a) Porcentaje peso a peso (% P/P):</w:t>
      </w:r>
      <w:r w:rsidRPr="00174362">
        <w:rPr>
          <w:rFonts w:ascii="Arial" w:eastAsia="Arial" w:hAnsi="Arial" w:cs="Arial"/>
        </w:rPr>
        <w:t>  indica el peso de soluto por cada 100 unidades de peso de la solución.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  <w:noProof/>
          <w:lang w:val="es-CL"/>
        </w:rPr>
        <w:drawing>
          <wp:inline distT="0" distB="0" distL="114300" distR="114300" wp14:anchorId="60B933DD" wp14:editId="3C0790E2">
            <wp:extent cx="2638425" cy="476250"/>
            <wp:effectExtent l="0" t="0" r="0" b="0"/>
            <wp:docPr id="4" name="image20.png" descr="soluciones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soluciones04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  <w:b/>
        </w:rPr>
        <w:lastRenderedPageBreak/>
        <w:t>b)</w:t>
      </w:r>
      <w:r w:rsidRPr="00174362">
        <w:rPr>
          <w:rFonts w:ascii="Arial" w:eastAsia="Arial" w:hAnsi="Arial" w:cs="Arial"/>
        </w:rPr>
        <w:t> </w:t>
      </w:r>
      <w:r w:rsidRPr="00174362">
        <w:rPr>
          <w:rFonts w:ascii="Arial" w:eastAsia="Arial" w:hAnsi="Arial" w:cs="Arial"/>
          <w:b/>
        </w:rPr>
        <w:t>Porcentaje volumen a volumen (% V/V):  </w:t>
      </w:r>
      <w:r w:rsidRPr="00174362">
        <w:rPr>
          <w:rFonts w:ascii="Arial" w:eastAsia="Arial" w:hAnsi="Arial" w:cs="Arial"/>
        </w:rPr>
        <w:t>se refiere al volumen de soluto por cada 100 unidades de volumen de la solución.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  <w:noProof/>
          <w:lang w:val="es-CL"/>
        </w:rPr>
        <w:drawing>
          <wp:inline distT="0" distB="0" distL="114300" distR="114300" wp14:anchorId="094E01A6" wp14:editId="10A20517">
            <wp:extent cx="2981325" cy="457200"/>
            <wp:effectExtent l="0" t="0" r="0" b="0"/>
            <wp:docPr id="6" name="image22.png" descr="soluciones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soluciones05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br/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  </w:t>
      </w:r>
      <w:r w:rsidRPr="00174362">
        <w:rPr>
          <w:rFonts w:ascii="Arial" w:eastAsia="Arial" w:hAnsi="Arial" w:cs="Arial"/>
          <w:b/>
        </w:rPr>
        <w:t>c)</w:t>
      </w:r>
      <w:r w:rsidRPr="00174362">
        <w:rPr>
          <w:rFonts w:ascii="Arial" w:eastAsia="Arial" w:hAnsi="Arial" w:cs="Arial"/>
        </w:rPr>
        <w:t> </w:t>
      </w:r>
      <w:r w:rsidRPr="00174362">
        <w:rPr>
          <w:rFonts w:ascii="Arial" w:eastAsia="Arial" w:hAnsi="Arial" w:cs="Arial"/>
          <w:b/>
        </w:rPr>
        <w:t>Porcentaje peso a volumen (% P/V):</w:t>
      </w:r>
      <w:r w:rsidRPr="00174362">
        <w:rPr>
          <w:rFonts w:ascii="Arial" w:eastAsia="Arial" w:hAnsi="Arial" w:cs="Arial"/>
        </w:rPr>
        <w:t> indica el número de gramos de soluto que hay en cada 100 ml de solución.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  <w:noProof/>
          <w:lang w:val="es-CL"/>
        </w:rPr>
        <w:drawing>
          <wp:inline distT="0" distB="0" distL="114300" distR="114300" wp14:anchorId="32A9F748" wp14:editId="3D805A46">
            <wp:extent cx="2524125" cy="457200"/>
            <wp:effectExtent l="0" t="0" r="0" b="0"/>
            <wp:docPr id="5" name="image21.png" descr="soluciones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soluciones06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4362" w:rsidRDefault="00174362" w:rsidP="00174362">
      <w:pPr>
        <w:tabs>
          <w:tab w:val="left" w:pos="426"/>
          <w:tab w:val="num" w:pos="720"/>
        </w:tabs>
        <w:spacing w:after="0" w:line="240" w:lineRule="auto"/>
        <w:contextualSpacing/>
        <w:jc w:val="both"/>
        <w:rPr>
          <w:rFonts w:ascii="Arial" w:eastAsia="Calibri" w:hAnsi="Arial" w:cs="Arial"/>
          <w:color w:val="000000"/>
          <w:lang w:val="es-CL"/>
        </w:rPr>
      </w:pP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</w:p>
    <w:p w:rsidR="00174362" w:rsidRPr="00174362" w:rsidRDefault="00174362" w:rsidP="00174362">
      <w:pPr>
        <w:shd w:val="clear" w:color="auto" w:fill="FFFFFF"/>
        <w:spacing w:before="210" w:after="150" w:line="240" w:lineRule="auto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  <w:b/>
        </w:rPr>
        <w:t>Unidades químicas de concentración.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Para expresar la concentración de las soluciones se usan también sistemas con unidades químicas, como son: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a) Fracción molar.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b) Molaridad </w:t>
      </w:r>
      <w:r w:rsidRPr="00174362">
        <w:rPr>
          <w:rFonts w:ascii="Arial" w:eastAsia="Arial" w:hAnsi="Arial" w:cs="Arial"/>
          <w:b/>
        </w:rPr>
        <w:t>M </w:t>
      </w:r>
      <w:r w:rsidRPr="00174362">
        <w:rPr>
          <w:rFonts w:ascii="Arial" w:eastAsia="Arial" w:hAnsi="Arial" w:cs="Arial"/>
        </w:rPr>
        <w:t>= (número de moles de soluto) / (1 litro de solución)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 xml:space="preserve">c) </w:t>
      </w:r>
      <w:proofErr w:type="spellStart"/>
      <w:r w:rsidRPr="00174362">
        <w:rPr>
          <w:rFonts w:ascii="Arial" w:eastAsia="Arial" w:hAnsi="Arial" w:cs="Arial"/>
        </w:rPr>
        <w:t>Molalidad</w:t>
      </w:r>
      <w:proofErr w:type="spellEnd"/>
      <w:r w:rsidRPr="00174362">
        <w:rPr>
          <w:rFonts w:ascii="Arial" w:eastAsia="Arial" w:hAnsi="Arial" w:cs="Arial"/>
        </w:rPr>
        <w:t> </w:t>
      </w:r>
      <w:r w:rsidRPr="00174362">
        <w:rPr>
          <w:rFonts w:ascii="Arial" w:eastAsia="Arial" w:hAnsi="Arial" w:cs="Arial"/>
          <w:b/>
        </w:rPr>
        <w:t>m </w:t>
      </w:r>
      <w:r w:rsidRPr="00174362">
        <w:rPr>
          <w:rFonts w:ascii="Arial" w:eastAsia="Arial" w:hAnsi="Arial" w:cs="Arial"/>
        </w:rPr>
        <w:t>= (número de moles d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proofErr w:type="spellStart"/>
      <w:r w:rsidRPr="00174362">
        <w:rPr>
          <w:rFonts w:ascii="Arial" w:eastAsia="Arial" w:hAnsi="Arial" w:cs="Arial"/>
        </w:rPr>
        <w:t>e</w:t>
      </w:r>
      <w:proofErr w:type="spellEnd"/>
      <w:r w:rsidRPr="00174362">
        <w:rPr>
          <w:rFonts w:ascii="Arial" w:eastAsia="Arial" w:hAnsi="Arial" w:cs="Arial"/>
        </w:rPr>
        <w:t xml:space="preserve"> soluto) / (1 kilo de solvente)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 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  <w:b/>
        </w:rPr>
        <w:t>a) Fracción molar (Xi):</w:t>
      </w:r>
      <w:r w:rsidRPr="00174362">
        <w:rPr>
          <w:rFonts w:ascii="Arial" w:eastAsia="Arial" w:hAnsi="Arial" w:cs="Arial"/>
        </w:rPr>
        <w:t>  se define como la relación entre los moles de un componente (ya sea solvente o soluto) de la solución y los moles totales presentes en la solución.</w:t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  <w:noProof/>
          <w:lang w:val="es-CL"/>
        </w:rPr>
        <w:drawing>
          <wp:inline distT="0" distB="0" distL="114300" distR="114300" wp14:anchorId="1E4B5510" wp14:editId="4B0AFBB6">
            <wp:extent cx="3962400" cy="457200"/>
            <wp:effectExtent l="0" t="0" r="0" b="0"/>
            <wp:docPr id="7" name="image23.png" descr="soluciones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soluciones01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  <w:noProof/>
          <w:lang w:val="es-CL"/>
        </w:rPr>
        <w:drawing>
          <wp:inline distT="0" distB="0" distL="114300" distR="114300" wp14:anchorId="7F675818" wp14:editId="3AAB8EE6">
            <wp:extent cx="3857625" cy="457200"/>
            <wp:effectExtent l="0" t="0" r="0" b="0"/>
            <wp:docPr id="9" name="image27.png" descr="soluciones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soluciones02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4362" w:rsidRPr="00174362" w:rsidRDefault="00174362" w:rsidP="00174362">
      <w:pP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174362">
        <w:rPr>
          <w:rFonts w:ascii="Arial" w:eastAsia="Arial" w:hAnsi="Arial" w:cs="Arial"/>
        </w:rPr>
        <w:t> </w:t>
      </w:r>
    </w:p>
    <w:p w:rsidR="00174362" w:rsidRDefault="00174362" w:rsidP="00174362">
      <w:pPr>
        <w:shd w:val="clear" w:color="auto" w:fill="FFFFFF"/>
        <w:spacing w:after="120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es-CL"/>
        </w:rPr>
        <w:drawing>
          <wp:anchor distT="0" distB="0" distL="114300" distR="114300" simplePos="0" relativeHeight="251659264" behindDoc="0" locked="0" layoutInCell="1" hidden="0" allowOverlap="1" wp14:anchorId="6295E2E5" wp14:editId="2B2E6720">
            <wp:simplePos x="0" y="0"/>
            <wp:positionH relativeFrom="margin">
              <wp:posOffset>2074227</wp:posOffset>
            </wp:positionH>
            <wp:positionV relativeFrom="paragraph">
              <wp:posOffset>19050</wp:posOffset>
            </wp:positionV>
            <wp:extent cx="1562100" cy="238125"/>
            <wp:effectExtent l="0" t="0" r="0" b="0"/>
            <wp:wrapSquare wrapText="bothSides" distT="0" distB="0" distL="114300" distR="114300"/>
            <wp:docPr id="3" name="image19.png" descr="soluciones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soluciones03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4362" w:rsidRDefault="00174362" w:rsidP="00174362">
      <w:pPr>
        <w:shd w:val="clear" w:color="auto" w:fill="FFFFFF"/>
        <w:spacing w:after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 </w:t>
      </w:r>
    </w:p>
    <w:p w:rsidR="00C047A2" w:rsidRPr="000D5513" w:rsidRDefault="00C047A2" w:rsidP="00C047A2">
      <w:pPr>
        <w:spacing w:after="0"/>
        <w:rPr>
          <w:b/>
          <w:u w:val="single"/>
        </w:rPr>
      </w:pPr>
      <w:r w:rsidRPr="000D5513">
        <w:rPr>
          <w:b/>
          <w:u w:val="single"/>
        </w:rPr>
        <w:t xml:space="preserve">Recordar </w:t>
      </w:r>
    </w:p>
    <w:p w:rsidR="00C047A2" w:rsidRPr="00A0204F" w:rsidRDefault="00C047A2" w:rsidP="00C047A2">
      <w:pPr>
        <w:spacing w:after="0"/>
        <w:ind w:left="284" w:hanging="284"/>
        <w:rPr>
          <w:lang w:val="es-MX"/>
        </w:rPr>
      </w:pPr>
      <w:r>
        <w:rPr>
          <w:b/>
          <w:lang w:val="es-MX"/>
        </w:rPr>
        <w:t>1.- Porcentaje de masa de soluto en masa de solución, % m/m:</w:t>
      </w:r>
      <w:r>
        <w:rPr>
          <w:lang w:val="es-MX"/>
        </w:rPr>
        <w:t xml:space="preserve"> Representa la cantidad en gramos de soluto que hay en 100 gramos de solución.</w:t>
      </w:r>
    </w:p>
    <w:p w:rsidR="00C047A2" w:rsidRDefault="00C047A2" w:rsidP="00C047A2">
      <w:pPr>
        <w:spacing w:after="0"/>
        <w:ind w:left="708"/>
        <w:rPr>
          <w:b/>
          <w:lang w:val="es-MX"/>
        </w:rPr>
      </w:pPr>
      <w:r>
        <w:rPr>
          <w:b/>
          <w:lang w:val="es-MX"/>
        </w:rPr>
        <w:t xml:space="preserve">   </w:t>
      </w:r>
      <w:r>
        <w:rPr>
          <w:b/>
          <w:lang w:val="es-MX"/>
        </w:rPr>
        <w:tab/>
      </w:r>
      <w:r>
        <w:rPr>
          <w:b/>
          <w:lang w:val="es-MX"/>
        </w:rPr>
        <w:tab/>
      </w:r>
      <w:r>
        <w:rPr>
          <w:b/>
          <w:lang w:val="es-MX"/>
        </w:rPr>
        <w:tab/>
        <w:t xml:space="preserve">     masa de soluto</w:t>
      </w:r>
    </w:p>
    <w:p w:rsidR="00C047A2" w:rsidRDefault="00C047A2" w:rsidP="00C047A2">
      <w:pPr>
        <w:spacing w:after="0"/>
        <w:ind w:left="1416" w:firstLine="708"/>
        <w:rPr>
          <w:b/>
          <w:lang w:val="es-MX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F173675" wp14:editId="2890F39B">
                <wp:simplePos x="0" y="0"/>
                <wp:positionH relativeFrom="column">
                  <wp:posOffset>1994535</wp:posOffset>
                </wp:positionH>
                <wp:positionV relativeFrom="paragraph">
                  <wp:posOffset>105410</wp:posOffset>
                </wp:positionV>
                <wp:extent cx="2026920" cy="0"/>
                <wp:effectExtent l="0" t="0" r="0" b="0"/>
                <wp:wrapNone/>
                <wp:docPr id="2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69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60738" id="Conector recto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05pt,8.3pt" to="316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" o:allowincell="f" strokeweight="1.5pt"/>
            </w:pict>
          </mc:Fallback>
        </mc:AlternateContent>
      </w:r>
      <w:r>
        <w:rPr>
          <w:b/>
          <w:lang w:val="es-MX"/>
        </w:rPr>
        <w:t xml:space="preserve">% m/m = </w:t>
      </w:r>
      <w:r>
        <w:rPr>
          <w:lang w:val="es-MX"/>
        </w:rPr>
        <w:t xml:space="preserve">              </w:t>
      </w:r>
      <w:r>
        <w:rPr>
          <w:lang w:val="es-MX"/>
        </w:rPr>
        <w:tab/>
      </w:r>
      <w:r>
        <w:rPr>
          <w:lang w:val="es-MX"/>
        </w:rPr>
        <w:tab/>
      </w:r>
      <w:r>
        <w:rPr>
          <w:b/>
          <w:lang w:val="es-MX"/>
        </w:rPr>
        <w:t xml:space="preserve">      </w:t>
      </w:r>
      <w:r>
        <w:rPr>
          <w:b/>
          <w:lang w:val="es-MX"/>
        </w:rPr>
        <w:tab/>
      </w:r>
      <w:r>
        <w:rPr>
          <w:b/>
          <w:lang w:val="es-MX"/>
        </w:rPr>
        <w:tab/>
        <w:t xml:space="preserve"> X  100 %</w:t>
      </w:r>
      <w:r>
        <w:rPr>
          <w:b/>
          <w:lang w:val="es-MX"/>
        </w:rPr>
        <w:tab/>
      </w:r>
      <w:r>
        <w:rPr>
          <w:b/>
          <w:lang w:val="es-MX"/>
        </w:rPr>
        <w:tab/>
        <w:t>(1)</w:t>
      </w:r>
    </w:p>
    <w:p w:rsidR="00C047A2" w:rsidRDefault="00C047A2" w:rsidP="00C047A2">
      <w:pPr>
        <w:spacing w:after="0"/>
        <w:rPr>
          <w:b/>
          <w:lang w:val="es-MX"/>
        </w:rPr>
      </w:pPr>
      <w:r>
        <w:rPr>
          <w:lang w:val="es-MX"/>
        </w:rPr>
        <w:tab/>
      </w:r>
      <w:r>
        <w:rPr>
          <w:b/>
          <w:lang w:val="es-MX"/>
        </w:rPr>
        <w:t xml:space="preserve">  </w:t>
      </w:r>
      <w:r>
        <w:rPr>
          <w:b/>
          <w:lang w:val="es-MX"/>
        </w:rPr>
        <w:tab/>
      </w:r>
      <w:r>
        <w:rPr>
          <w:b/>
          <w:lang w:val="es-MX"/>
        </w:rPr>
        <w:tab/>
      </w:r>
      <w:r>
        <w:rPr>
          <w:b/>
          <w:lang w:val="es-MX"/>
        </w:rPr>
        <w:tab/>
        <w:t xml:space="preserve">     masa de soluto + disolvente</w:t>
      </w:r>
    </w:p>
    <w:p w:rsidR="00C047A2" w:rsidRDefault="00C047A2" w:rsidP="00C047A2">
      <w:pPr>
        <w:spacing w:after="0"/>
        <w:rPr>
          <w:b/>
          <w:lang w:val="es-MX"/>
        </w:rPr>
      </w:pPr>
    </w:p>
    <w:p w:rsidR="00C047A2" w:rsidRDefault="00C047A2" w:rsidP="00C047A2">
      <w:pPr>
        <w:spacing w:after="0"/>
        <w:rPr>
          <w:b/>
          <w:lang w:val="es-MX"/>
        </w:rPr>
      </w:pPr>
    </w:p>
    <w:p w:rsidR="00C047A2" w:rsidRDefault="00C047A2" w:rsidP="00C047A2">
      <w:pPr>
        <w:spacing w:after="0"/>
        <w:rPr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C047A2" w:rsidTr="006A401D">
        <w:tc>
          <w:tcPr>
            <w:tcW w:w="8978" w:type="dxa"/>
          </w:tcPr>
          <w:p w:rsidR="00C047A2" w:rsidRPr="000D5513" w:rsidRDefault="00C047A2" w:rsidP="006A401D">
            <w:pPr>
              <w:jc w:val="both"/>
              <w:rPr>
                <w:rFonts w:ascii="Arial" w:hAnsi="Arial" w:cs="Arial"/>
              </w:rPr>
            </w:pPr>
            <w:r w:rsidRPr="001E17C7">
              <w:rPr>
                <w:rFonts w:ascii="Arial" w:hAnsi="Arial" w:cs="Arial"/>
                <w:b/>
              </w:rPr>
              <w:lastRenderedPageBreak/>
              <w:t>I</w:t>
            </w:r>
            <w:r w:rsidRPr="00DC5CF5">
              <w:rPr>
                <w:rFonts w:ascii="Arial" w:hAnsi="Arial" w:cs="Arial"/>
                <w:b/>
              </w:rPr>
              <w:t>. Selección Múltiple (2 puntos c/u</w:t>
            </w:r>
            <w:r w:rsidRPr="00DC5CF5">
              <w:rPr>
                <w:rFonts w:ascii="Arial" w:hAnsi="Arial" w:cs="Arial"/>
              </w:rPr>
              <w:t>) Lee atentamente cada una de las siguientes preguntas y encierra en un círculo la alternativa correcta.</w:t>
            </w:r>
          </w:p>
        </w:tc>
      </w:tr>
    </w:tbl>
    <w:tbl>
      <w:tblPr>
        <w:tblStyle w:val="Tablaconcuadrcula"/>
        <w:tblpPr w:leftFromText="141" w:rightFromText="141" w:vertAnchor="text" w:horzAnchor="margin" w:tblpY="106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C047A2" w:rsidRPr="0081119C" w:rsidTr="006A401D">
        <w:tc>
          <w:tcPr>
            <w:tcW w:w="4489" w:type="dxa"/>
          </w:tcPr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 xml:space="preserve">1. Es </w:t>
            </w:r>
            <w:r w:rsidRPr="00DC5CF5">
              <w:rPr>
                <w:rFonts w:ascii="Arial" w:eastAsia="Calibri" w:hAnsi="Arial" w:cs="Arial"/>
                <w:color w:val="000000"/>
                <w:u w:val="single"/>
                <w:lang w:val="es-MX"/>
              </w:rPr>
              <w:t>correcto</w:t>
            </w: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 xml:space="preserve"> afirmar que el ATOMO está compuesto por </w:t>
            </w:r>
          </w:p>
          <w:p w:rsidR="00C047A2" w:rsidRPr="00DC5CF5" w:rsidRDefault="00C047A2" w:rsidP="006A401D">
            <w:pPr>
              <w:tabs>
                <w:tab w:val="left" w:pos="426"/>
              </w:tabs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 xml:space="preserve">I. </w:t>
            </w: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ab/>
              <w:t>Protón, Neutrón</w:t>
            </w:r>
          </w:p>
          <w:p w:rsidR="00C047A2" w:rsidRPr="00DC5CF5" w:rsidRDefault="00C047A2" w:rsidP="006A401D">
            <w:pPr>
              <w:tabs>
                <w:tab w:val="left" w:pos="426"/>
              </w:tabs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 xml:space="preserve">II. </w:t>
            </w: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ab/>
              <w:t xml:space="preserve">Electrón </w:t>
            </w:r>
          </w:p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</w:p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 xml:space="preserve">A. Sólo I                           </w:t>
            </w:r>
          </w:p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 xml:space="preserve">B. I y II                         </w:t>
            </w:r>
          </w:p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>C</w:t>
            </w:r>
            <w:r w:rsidRPr="00DC5CF5">
              <w:rPr>
                <w:rFonts w:ascii="Arial" w:eastAsia="Calibri" w:hAnsi="Arial" w:cs="Arial"/>
                <w:b/>
                <w:color w:val="000000"/>
                <w:lang w:val="es-MX"/>
              </w:rPr>
              <w:t xml:space="preserve">. </w:t>
            </w: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 xml:space="preserve">Sólo II                               </w:t>
            </w:r>
          </w:p>
          <w:p w:rsidR="00C047A2" w:rsidRPr="00C96F79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 xml:space="preserve">D. N. A.                           </w:t>
            </w:r>
          </w:p>
        </w:tc>
        <w:tc>
          <w:tcPr>
            <w:tcW w:w="4489" w:type="dxa"/>
          </w:tcPr>
          <w:p w:rsidR="00C047A2" w:rsidRPr="00DC5CF5" w:rsidRDefault="00C047A2" w:rsidP="006A401D">
            <w:pPr>
              <w:jc w:val="both"/>
              <w:rPr>
                <w:rFonts w:ascii="Arial" w:hAnsi="Arial" w:cs="Arial"/>
                <w:i/>
                <w:color w:val="000000"/>
                <w:lang w:val="es-CL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 xml:space="preserve">2. </w:t>
            </w:r>
            <w:r w:rsidRPr="00DC5CF5">
              <w:rPr>
                <w:rFonts w:ascii="Arial" w:eastAsia="Calibri" w:hAnsi="Arial" w:cs="Arial"/>
                <w:i/>
                <w:color w:val="000000"/>
                <w:lang w:val="es-MX"/>
              </w:rPr>
              <w:t xml:space="preserve"> </w:t>
            </w:r>
            <w:r w:rsidRPr="00DC5CF5">
              <w:rPr>
                <w:rFonts w:ascii="Arial" w:eastAsiaTheme="minorEastAsia" w:hAnsi="Arial" w:cs="Arial"/>
                <w:i/>
                <w:color w:val="000000"/>
                <w:lang w:val="es-ES"/>
              </w:rPr>
              <w:t>Todo aquello que ocupa un lugar en el espacio, tiene masa y requiere energía para un cambio o transformación</w:t>
            </w:r>
          </w:p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CL"/>
              </w:rPr>
            </w:pPr>
            <w:r w:rsidRPr="00DC5CF5">
              <w:rPr>
                <w:rFonts w:ascii="Arial" w:eastAsia="Calibri" w:hAnsi="Arial" w:cs="Arial"/>
                <w:color w:val="000000"/>
                <w:lang w:val="es-CL"/>
              </w:rPr>
              <w:t xml:space="preserve">A. átomo  </w:t>
            </w:r>
          </w:p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CL"/>
              </w:rPr>
            </w:pPr>
            <w:r w:rsidRPr="00DC5CF5">
              <w:rPr>
                <w:rFonts w:ascii="Arial" w:eastAsia="Calibri" w:hAnsi="Arial" w:cs="Arial"/>
                <w:color w:val="000000"/>
                <w:lang w:val="es-CL"/>
              </w:rPr>
              <w:t>B. compuestos</w:t>
            </w:r>
          </w:p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CL"/>
              </w:rPr>
            </w:pPr>
            <w:r w:rsidRPr="00DC5CF5">
              <w:rPr>
                <w:rFonts w:ascii="Arial" w:eastAsia="Calibri" w:hAnsi="Arial" w:cs="Arial"/>
                <w:color w:val="000000"/>
                <w:lang w:val="es-CL"/>
              </w:rPr>
              <w:t xml:space="preserve">C. materia  </w:t>
            </w:r>
          </w:p>
          <w:p w:rsidR="00C047A2" w:rsidRPr="00021EDD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n-US"/>
              </w:rPr>
            </w:pPr>
            <w:r w:rsidRPr="00021EDD">
              <w:rPr>
                <w:rFonts w:ascii="Arial" w:eastAsia="Calibri" w:hAnsi="Arial" w:cs="Arial"/>
                <w:color w:val="000000"/>
                <w:lang w:val="en-US"/>
              </w:rPr>
              <w:t xml:space="preserve">D. enlaces </w:t>
            </w:r>
          </w:p>
          <w:p w:rsidR="00C047A2" w:rsidRPr="00021EDD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n-US"/>
              </w:rPr>
            </w:pPr>
            <w:r w:rsidRPr="00021EDD">
              <w:rPr>
                <w:rFonts w:ascii="Arial" w:eastAsia="Calibri" w:hAnsi="Arial" w:cs="Arial"/>
                <w:color w:val="000000"/>
                <w:lang w:val="en-US"/>
              </w:rPr>
              <w:t>E. N.A.</w:t>
            </w:r>
          </w:p>
          <w:p w:rsidR="00C047A2" w:rsidRPr="00C96F79" w:rsidRDefault="00C047A2" w:rsidP="006A401D">
            <w:pPr>
              <w:rPr>
                <w:lang w:val="en-US"/>
              </w:rPr>
            </w:pPr>
          </w:p>
        </w:tc>
      </w:tr>
      <w:tr w:rsidR="00C047A2" w:rsidRPr="00C96F79" w:rsidTr="006A401D">
        <w:tc>
          <w:tcPr>
            <w:tcW w:w="4489" w:type="dxa"/>
          </w:tcPr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ES"/>
              </w:rPr>
            </w:pPr>
            <w:r w:rsidRPr="00DC5CF5">
              <w:rPr>
                <w:rFonts w:ascii="Arial" w:hAnsi="Arial" w:cs="Arial"/>
                <w:lang w:val="es-CL"/>
              </w:rPr>
              <w:t xml:space="preserve">3. </w:t>
            </w:r>
            <w:r w:rsidRPr="00DC5CF5">
              <w:rPr>
                <w:rFonts w:ascii="Arial" w:hAnsi="Arial" w:cs="Arial"/>
                <w:lang w:val="es-MX"/>
              </w:rPr>
              <w:t xml:space="preserve">La química actúa sobre la materia, que es todo aquello que nos rodea, ocupa un lugar y un espacio en el universo, y posee propiedades especificas estas son </w:t>
            </w:r>
          </w:p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CL"/>
              </w:rPr>
            </w:pPr>
            <w:r w:rsidRPr="00DC5CF5">
              <w:rPr>
                <w:rFonts w:ascii="Arial" w:eastAsia="Calibri" w:hAnsi="Arial" w:cs="Arial"/>
                <w:color w:val="000000"/>
                <w:lang w:val="es-CL"/>
              </w:rPr>
              <w:t xml:space="preserve">A. físicas </w:t>
            </w:r>
          </w:p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CL"/>
              </w:rPr>
            </w:pPr>
            <w:r w:rsidRPr="00DC5CF5">
              <w:rPr>
                <w:rFonts w:ascii="Arial" w:eastAsia="Calibri" w:hAnsi="Arial" w:cs="Arial"/>
                <w:color w:val="000000"/>
                <w:lang w:val="es-CL"/>
              </w:rPr>
              <w:t xml:space="preserve">B. químicas  </w:t>
            </w:r>
          </w:p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CL"/>
              </w:rPr>
            </w:pPr>
            <w:r w:rsidRPr="00DC5CF5">
              <w:rPr>
                <w:rFonts w:ascii="Arial" w:eastAsia="Calibri" w:hAnsi="Arial" w:cs="Arial"/>
                <w:color w:val="000000"/>
                <w:lang w:val="es-CL"/>
              </w:rPr>
              <w:t xml:space="preserve">C. extensivas  </w:t>
            </w:r>
          </w:p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CL"/>
              </w:rPr>
            </w:pPr>
            <w:r w:rsidRPr="00DC5CF5">
              <w:rPr>
                <w:rFonts w:ascii="Arial" w:eastAsia="Calibri" w:hAnsi="Arial" w:cs="Arial"/>
                <w:color w:val="000000"/>
                <w:lang w:val="es-CL"/>
              </w:rPr>
              <w:t xml:space="preserve">D. intensivas  </w:t>
            </w:r>
          </w:p>
          <w:p w:rsidR="00C047A2" w:rsidRPr="00C96F79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CL"/>
              </w:rPr>
            </w:pPr>
            <w:r w:rsidRPr="00DC5CF5">
              <w:rPr>
                <w:rFonts w:ascii="Arial" w:eastAsia="Calibri" w:hAnsi="Arial" w:cs="Arial"/>
                <w:color w:val="000000"/>
                <w:lang w:val="es-CL"/>
              </w:rPr>
              <w:t>E. T.A.</w:t>
            </w:r>
          </w:p>
        </w:tc>
        <w:tc>
          <w:tcPr>
            <w:tcW w:w="4489" w:type="dxa"/>
          </w:tcPr>
          <w:p w:rsidR="00C047A2" w:rsidRPr="00DC5CF5" w:rsidRDefault="00C047A2" w:rsidP="006A401D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  <w:r w:rsidRPr="00DC5CF5">
              <w:rPr>
                <w:rFonts w:ascii="Arial" w:eastAsia="Calibri" w:hAnsi="Arial" w:cs="Arial"/>
                <w:color w:val="000000"/>
                <w:lang w:val="es-ES"/>
              </w:rPr>
              <w:t>4.</w:t>
            </w:r>
            <w:r w:rsidRPr="00DC5CF5">
              <w:rPr>
                <w:rFonts w:ascii="Arial" w:eastAsiaTheme="minorEastAsia" w:hAnsi="Arial" w:cs="Arial"/>
                <w:color w:val="000000" w:themeColor="text1"/>
                <w:kern w:val="24"/>
                <w:lang w:val="es-MX"/>
              </w:rPr>
              <w:t xml:space="preserve"> </w:t>
            </w: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>se relacionan con la estructura química externa; es decir, aquellas que podemos medir y que dependen de la cantidad y forma de la materia, esta propiedad es llamada</w:t>
            </w:r>
            <w:r w:rsidRPr="00DC5CF5">
              <w:rPr>
                <w:rFonts w:ascii="Arial" w:eastAsiaTheme="minorEastAsia" w:hAnsi="Arial" w:cs="Arial"/>
                <w:color w:val="000000"/>
                <w:lang w:val="es-ES"/>
              </w:rPr>
              <w:t>:</w:t>
            </w:r>
          </w:p>
          <w:p w:rsidR="00C047A2" w:rsidRPr="00DC5CF5" w:rsidRDefault="00C047A2" w:rsidP="006A401D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>A. intensivas</w:t>
            </w:r>
          </w:p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 xml:space="preserve">B. extensivas     </w:t>
            </w: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ab/>
              <w:t xml:space="preserve">                </w:t>
            </w:r>
          </w:p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>C. químicas</w:t>
            </w: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ab/>
              <w:t xml:space="preserve">                </w:t>
            </w:r>
          </w:p>
          <w:p w:rsidR="00C047A2" w:rsidRPr="00C96F79" w:rsidRDefault="00C047A2" w:rsidP="006A401D">
            <w:pPr>
              <w:rPr>
                <w:lang w:val="es-CL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>D. físicas</w:t>
            </w:r>
          </w:p>
        </w:tc>
      </w:tr>
      <w:tr w:rsidR="00C047A2" w:rsidRPr="00C96F79" w:rsidTr="006A401D">
        <w:tc>
          <w:tcPr>
            <w:tcW w:w="4489" w:type="dxa"/>
          </w:tcPr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ES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>5</w:t>
            </w:r>
            <w:r w:rsidRPr="00DC5CF5">
              <w:rPr>
                <w:rFonts w:ascii="Arial" w:eastAsia="Calibri" w:hAnsi="Arial" w:cs="Arial"/>
                <w:color w:val="000000"/>
                <w:lang w:val="es-ES"/>
              </w:rPr>
              <w:t xml:space="preserve">. </w:t>
            </w:r>
            <w:r w:rsidRPr="00DC5CF5">
              <w:rPr>
                <w:rFonts w:ascii="Arial" w:eastAsia="Calibri" w:hAnsi="Arial" w:cs="Arial"/>
                <w:color w:val="000000"/>
              </w:rPr>
              <w:t>De acuerdo al tamaño de las partículas de la fase dispersa, las mezclas pueden ser:</w:t>
            </w:r>
          </w:p>
          <w:p w:rsidR="00C047A2" w:rsidRPr="00DC5CF5" w:rsidRDefault="00C047A2" w:rsidP="006A401D">
            <w:pPr>
              <w:tabs>
                <w:tab w:val="left" w:pos="426"/>
              </w:tabs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 xml:space="preserve">I. </w:t>
            </w: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ab/>
              <w:t xml:space="preserve">Mezcla homogénea </w:t>
            </w:r>
          </w:p>
          <w:p w:rsidR="00C047A2" w:rsidRPr="00DC5CF5" w:rsidRDefault="00C047A2" w:rsidP="006A401D">
            <w:pPr>
              <w:tabs>
                <w:tab w:val="left" w:pos="426"/>
              </w:tabs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 xml:space="preserve">II. </w:t>
            </w: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ab/>
              <w:t xml:space="preserve">Mezcla intensiva </w:t>
            </w:r>
          </w:p>
          <w:p w:rsidR="00C047A2" w:rsidRPr="00DC5CF5" w:rsidRDefault="00C047A2" w:rsidP="006A401D">
            <w:pPr>
              <w:tabs>
                <w:tab w:val="left" w:pos="426"/>
              </w:tabs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 xml:space="preserve">III.  </w:t>
            </w: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ab/>
              <w:t>Mezcla extensiva</w:t>
            </w:r>
          </w:p>
          <w:p w:rsidR="00C047A2" w:rsidRPr="00DC5CF5" w:rsidRDefault="00C047A2" w:rsidP="006A401D">
            <w:pPr>
              <w:tabs>
                <w:tab w:val="left" w:pos="426"/>
              </w:tabs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 xml:space="preserve">IV.   Mezcla  heterogénea  </w:t>
            </w:r>
          </w:p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 xml:space="preserve">A. Sólo I                           </w:t>
            </w:r>
          </w:p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 xml:space="preserve">B. IV y II                         </w:t>
            </w:r>
          </w:p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>C</w:t>
            </w:r>
            <w:r w:rsidRPr="00DC5CF5">
              <w:rPr>
                <w:rFonts w:ascii="Arial" w:eastAsia="Calibri" w:hAnsi="Arial" w:cs="Arial"/>
                <w:b/>
                <w:color w:val="000000"/>
                <w:lang w:val="es-MX"/>
              </w:rPr>
              <w:t xml:space="preserve">. </w:t>
            </w: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 xml:space="preserve">I y III                               </w:t>
            </w:r>
          </w:p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 xml:space="preserve">D. II y III                           </w:t>
            </w:r>
          </w:p>
          <w:p w:rsidR="00C047A2" w:rsidRPr="00C96F79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 xml:space="preserve">E. I y IV </w:t>
            </w:r>
          </w:p>
        </w:tc>
        <w:tc>
          <w:tcPr>
            <w:tcW w:w="4489" w:type="dxa"/>
          </w:tcPr>
          <w:p w:rsidR="00C047A2" w:rsidRPr="00C96F79" w:rsidRDefault="00C047A2" w:rsidP="006A401D">
            <w:pPr>
              <w:tabs>
                <w:tab w:val="left" w:pos="4125"/>
              </w:tabs>
              <w:contextualSpacing/>
              <w:rPr>
                <w:rFonts w:ascii="Arial" w:eastAsia="Calibri" w:hAnsi="Arial" w:cs="Arial"/>
                <w:lang w:val="es-ES"/>
              </w:rPr>
            </w:pPr>
            <w:r w:rsidRPr="00DC5CF5">
              <w:rPr>
                <w:rFonts w:ascii="Arial" w:hAnsi="Arial" w:cs="Arial"/>
              </w:rPr>
              <w:t xml:space="preserve">6. </w:t>
            </w:r>
            <w:r w:rsidRPr="00DC5CF5">
              <w:rPr>
                <w:rFonts w:ascii="Arial" w:eastAsia="Calibri" w:hAnsi="Arial" w:cs="Arial"/>
                <w:bCs/>
                <w:lang w:val="es-ES"/>
              </w:rPr>
              <w:t xml:space="preserve">Las mezclas homogéneas son aquellas que:   </w:t>
            </w:r>
          </w:p>
          <w:p w:rsidR="00C047A2" w:rsidRPr="00DC5CF5" w:rsidRDefault="00C047A2" w:rsidP="006A401D">
            <w:pPr>
              <w:jc w:val="both"/>
              <w:rPr>
                <w:rFonts w:ascii="Arial" w:hAnsi="Arial" w:cs="Arial"/>
              </w:rPr>
            </w:pPr>
            <w:r w:rsidRPr="00DC5CF5">
              <w:rPr>
                <w:rFonts w:ascii="Arial" w:hAnsi="Arial" w:cs="Arial"/>
              </w:rPr>
              <w:t>A. cuyos componentes, se aprecian una dos fases física (difásicas)</w:t>
            </w:r>
          </w:p>
          <w:p w:rsidR="00C047A2" w:rsidRPr="00DC5CF5" w:rsidRDefault="00C047A2" w:rsidP="006A401D">
            <w:pPr>
              <w:jc w:val="both"/>
              <w:rPr>
                <w:rFonts w:ascii="Arial" w:hAnsi="Arial" w:cs="Arial"/>
              </w:rPr>
            </w:pPr>
            <w:r w:rsidRPr="00DC5CF5">
              <w:rPr>
                <w:rFonts w:ascii="Arial" w:hAnsi="Arial" w:cs="Arial"/>
              </w:rPr>
              <w:t xml:space="preserve">B. cuyos componentes no son identificables a simple vista, es decir, se aprecia una sola fase física </w:t>
            </w:r>
          </w:p>
          <w:p w:rsidR="00C047A2" w:rsidRPr="00DC5CF5" w:rsidRDefault="00C047A2" w:rsidP="006A401D">
            <w:pPr>
              <w:jc w:val="both"/>
              <w:rPr>
                <w:rFonts w:ascii="Arial" w:hAnsi="Arial" w:cs="Arial"/>
              </w:rPr>
            </w:pPr>
            <w:r w:rsidRPr="00DC5CF5">
              <w:rPr>
                <w:rFonts w:ascii="Arial" w:hAnsi="Arial" w:cs="Arial"/>
              </w:rPr>
              <w:t xml:space="preserve">C. cuyos componentes son identificables a simple vista, es decir, se aprecia dos fases físicas </w:t>
            </w:r>
          </w:p>
          <w:p w:rsidR="00C047A2" w:rsidRPr="00DC5CF5" w:rsidRDefault="00C047A2" w:rsidP="006A401D">
            <w:pPr>
              <w:jc w:val="both"/>
              <w:rPr>
                <w:rFonts w:ascii="Arial" w:hAnsi="Arial" w:cs="Arial"/>
              </w:rPr>
            </w:pPr>
            <w:r w:rsidRPr="00DC5CF5">
              <w:rPr>
                <w:rFonts w:ascii="Arial" w:hAnsi="Arial" w:cs="Arial"/>
              </w:rPr>
              <w:t>D. a y b</w:t>
            </w:r>
          </w:p>
          <w:p w:rsidR="00C047A2" w:rsidRPr="00C96F79" w:rsidRDefault="00C047A2" w:rsidP="006A401D">
            <w:pPr>
              <w:jc w:val="both"/>
              <w:rPr>
                <w:rFonts w:ascii="Arial" w:hAnsi="Arial" w:cs="Arial"/>
              </w:rPr>
            </w:pPr>
            <w:r w:rsidRPr="00DC5CF5">
              <w:rPr>
                <w:rFonts w:ascii="Arial" w:hAnsi="Arial" w:cs="Arial"/>
              </w:rPr>
              <w:t>E. N. A.</w:t>
            </w:r>
          </w:p>
        </w:tc>
      </w:tr>
      <w:tr w:rsidR="00C047A2" w:rsidRPr="00C96F79" w:rsidTr="006A401D">
        <w:tc>
          <w:tcPr>
            <w:tcW w:w="4489" w:type="dxa"/>
          </w:tcPr>
          <w:p w:rsidR="00C047A2" w:rsidRPr="00DC5CF5" w:rsidRDefault="00C047A2" w:rsidP="006A401D">
            <w:pPr>
              <w:jc w:val="both"/>
              <w:rPr>
                <w:rFonts w:ascii="Arial" w:hAnsi="Arial" w:cs="Arial"/>
              </w:rPr>
            </w:pPr>
            <w:r w:rsidRPr="00DC5CF5">
              <w:rPr>
                <w:rFonts w:ascii="Arial" w:hAnsi="Arial" w:cs="Arial"/>
              </w:rPr>
              <w:t>7. Las mezclas heterogéneas se pueden agrupar en</w:t>
            </w:r>
          </w:p>
          <w:p w:rsidR="00C047A2" w:rsidRPr="00DC5CF5" w:rsidRDefault="00C047A2" w:rsidP="006A401D">
            <w:pPr>
              <w:jc w:val="both"/>
              <w:rPr>
                <w:rFonts w:ascii="Arial" w:hAnsi="Arial" w:cs="Arial"/>
                <w:lang w:val="es-CL"/>
              </w:rPr>
            </w:pPr>
            <w:r w:rsidRPr="00DC5CF5">
              <w:rPr>
                <w:rFonts w:ascii="Arial" w:hAnsi="Arial" w:cs="Arial"/>
                <w:lang w:val="es-CL"/>
              </w:rPr>
              <w:t xml:space="preserve">A. </w:t>
            </w:r>
            <w:r w:rsidRPr="00DC5CF5">
              <w:rPr>
                <w:rFonts w:ascii="Arial" w:hAnsi="Arial" w:cs="Arial"/>
                <w:bCs/>
                <w:iCs/>
              </w:rPr>
              <w:t>Emulsiones, sustentables y coloides</w:t>
            </w:r>
          </w:p>
          <w:p w:rsidR="00C047A2" w:rsidRPr="00DC5CF5" w:rsidRDefault="00C047A2" w:rsidP="006A401D">
            <w:pPr>
              <w:jc w:val="both"/>
              <w:rPr>
                <w:rFonts w:ascii="Arial" w:hAnsi="Arial" w:cs="Arial"/>
                <w:lang w:val="es-CL"/>
              </w:rPr>
            </w:pPr>
            <w:r w:rsidRPr="00DC5CF5">
              <w:rPr>
                <w:rFonts w:ascii="Arial" w:hAnsi="Arial" w:cs="Arial"/>
                <w:lang w:val="es-CL"/>
              </w:rPr>
              <w:t xml:space="preserve">B. </w:t>
            </w:r>
            <w:r w:rsidRPr="00DC5CF5">
              <w:rPr>
                <w:rFonts w:ascii="Arial" w:hAnsi="Arial" w:cs="Arial"/>
                <w:bCs/>
                <w:iCs/>
              </w:rPr>
              <w:t>Envueltas, sustentables y coloides</w:t>
            </w:r>
            <w:r w:rsidRPr="00DC5CF5">
              <w:rPr>
                <w:rFonts w:ascii="Arial" w:hAnsi="Arial" w:cs="Arial"/>
                <w:lang w:val="es-CL"/>
              </w:rPr>
              <w:t xml:space="preserve">  </w:t>
            </w:r>
          </w:p>
          <w:p w:rsidR="00C047A2" w:rsidRPr="00DC5CF5" w:rsidRDefault="00C047A2" w:rsidP="006A401D">
            <w:pPr>
              <w:jc w:val="both"/>
              <w:rPr>
                <w:rFonts w:ascii="Arial" w:hAnsi="Arial" w:cs="Arial"/>
                <w:lang w:val="es-CL"/>
              </w:rPr>
            </w:pPr>
            <w:r w:rsidRPr="00DC5CF5">
              <w:rPr>
                <w:rFonts w:ascii="Arial" w:hAnsi="Arial" w:cs="Arial"/>
                <w:lang w:val="es-CL"/>
              </w:rPr>
              <w:t xml:space="preserve">C. </w:t>
            </w:r>
            <w:r w:rsidRPr="00DC5CF5">
              <w:rPr>
                <w:rFonts w:ascii="Arial" w:hAnsi="Arial" w:cs="Arial"/>
                <w:bCs/>
                <w:iCs/>
              </w:rPr>
              <w:t>Emulsiones, extendidas y coloides</w:t>
            </w:r>
            <w:r w:rsidRPr="00DC5CF5">
              <w:rPr>
                <w:rFonts w:ascii="Arial" w:hAnsi="Arial" w:cs="Arial"/>
                <w:lang w:val="es-CL"/>
              </w:rPr>
              <w:t xml:space="preserve"> </w:t>
            </w:r>
          </w:p>
          <w:p w:rsidR="00C047A2" w:rsidRPr="00DC5CF5" w:rsidRDefault="00C047A2" w:rsidP="006A401D">
            <w:pPr>
              <w:jc w:val="both"/>
              <w:rPr>
                <w:rFonts w:ascii="Arial" w:hAnsi="Arial" w:cs="Arial"/>
              </w:rPr>
            </w:pPr>
            <w:r w:rsidRPr="00DC5CF5">
              <w:rPr>
                <w:rFonts w:ascii="Arial" w:hAnsi="Arial" w:cs="Arial"/>
              </w:rPr>
              <w:t xml:space="preserve">D. </w:t>
            </w:r>
            <w:r w:rsidRPr="00DC5CF5">
              <w:rPr>
                <w:rFonts w:ascii="Arial" w:hAnsi="Arial" w:cs="Arial"/>
                <w:bCs/>
                <w:iCs/>
              </w:rPr>
              <w:t>Jabonosas, suspendidas y coloreadas</w:t>
            </w:r>
            <w:r w:rsidRPr="00DC5CF5">
              <w:rPr>
                <w:rFonts w:ascii="Arial" w:hAnsi="Arial" w:cs="Arial"/>
              </w:rPr>
              <w:t xml:space="preserve"> </w:t>
            </w:r>
          </w:p>
          <w:p w:rsidR="00C047A2" w:rsidRPr="00C96F79" w:rsidRDefault="00C047A2" w:rsidP="006A401D">
            <w:pPr>
              <w:jc w:val="both"/>
              <w:rPr>
                <w:rFonts w:ascii="Arial" w:hAnsi="Arial" w:cs="Arial"/>
                <w:bCs/>
                <w:iCs/>
              </w:rPr>
            </w:pPr>
            <w:r w:rsidRPr="00DC5CF5">
              <w:rPr>
                <w:rFonts w:ascii="Arial" w:hAnsi="Arial" w:cs="Arial"/>
              </w:rPr>
              <w:t xml:space="preserve">E. </w:t>
            </w:r>
            <w:r w:rsidRPr="00DC5CF5">
              <w:rPr>
                <w:rFonts w:ascii="Arial" w:hAnsi="Arial" w:cs="Arial"/>
                <w:bCs/>
                <w:iCs/>
              </w:rPr>
              <w:t>Emulsiones, suspensiones y coloides</w:t>
            </w:r>
          </w:p>
        </w:tc>
        <w:tc>
          <w:tcPr>
            <w:tcW w:w="4489" w:type="dxa"/>
          </w:tcPr>
          <w:p w:rsidR="00C047A2" w:rsidRPr="00DC5CF5" w:rsidRDefault="00C047A2" w:rsidP="006A401D">
            <w:pPr>
              <w:jc w:val="both"/>
              <w:rPr>
                <w:rFonts w:ascii="Arial" w:hAnsi="Arial" w:cs="Arial"/>
                <w:lang w:val="es-CL"/>
              </w:rPr>
            </w:pPr>
            <w:r w:rsidRPr="00DC5CF5">
              <w:rPr>
                <w:rFonts w:ascii="Arial" w:hAnsi="Arial" w:cs="Arial"/>
              </w:rPr>
              <w:t xml:space="preserve">8. </w:t>
            </w:r>
            <w:r w:rsidRPr="00DC5CF5">
              <w:rPr>
                <w:rFonts w:ascii="Arial" w:hAnsi="Arial" w:cs="Arial"/>
                <w:lang w:val="es-CL"/>
              </w:rPr>
              <w:t>Es un sistema heterogéneo en donde el sistema disperso puede ser observado a través de un ultramicroscopio.</w:t>
            </w:r>
          </w:p>
          <w:p w:rsidR="00C047A2" w:rsidRPr="00DC5CF5" w:rsidRDefault="00C047A2" w:rsidP="006A401D">
            <w:pPr>
              <w:jc w:val="both"/>
              <w:rPr>
                <w:rFonts w:ascii="Arial" w:hAnsi="Arial" w:cs="Arial"/>
                <w:lang w:val="es-CL"/>
              </w:rPr>
            </w:pPr>
            <w:r w:rsidRPr="00DC5CF5">
              <w:rPr>
                <w:rFonts w:ascii="Arial" w:hAnsi="Arial" w:cs="Arial"/>
                <w:lang w:val="es-CL"/>
              </w:rPr>
              <w:t>A. emulsiones</w:t>
            </w:r>
          </w:p>
          <w:p w:rsidR="00C047A2" w:rsidRPr="00DC5CF5" w:rsidRDefault="00C047A2" w:rsidP="006A401D">
            <w:pPr>
              <w:jc w:val="both"/>
              <w:rPr>
                <w:rFonts w:ascii="Arial" w:hAnsi="Arial" w:cs="Arial"/>
                <w:lang w:val="es-CL"/>
              </w:rPr>
            </w:pPr>
            <w:r w:rsidRPr="00DC5CF5">
              <w:rPr>
                <w:rFonts w:ascii="Arial" w:hAnsi="Arial" w:cs="Arial"/>
                <w:lang w:val="es-CL"/>
              </w:rPr>
              <w:t>B. coloides</w:t>
            </w:r>
          </w:p>
          <w:p w:rsidR="00C047A2" w:rsidRPr="00DC5CF5" w:rsidRDefault="00C047A2" w:rsidP="006A401D">
            <w:pPr>
              <w:jc w:val="both"/>
              <w:rPr>
                <w:rFonts w:ascii="Arial" w:hAnsi="Arial" w:cs="Arial"/>
                <w:lang w:val="es-CL"/>
              </w:rPr>
            </w:pPr>
            <w:r w:rsidRPr="00DC5CF5">
              <w:rPr>
                <w:rFonts w:ascii="Arial" w:hAnsi="Arial" w:cs="Arial"/>
                <w:lang w:val="es-CL"/>
              </w:rPr>
              <w:t xml:space="preserve">C. suspensiones </w:t>
            </w:r>
          </w:p>
          <w:p w:rsidR="00C047A2" w:rsidRPr="00DC5CF5" w:rsidRDefault="00C047A2" w:rsidP="006A401D">
            <w:pPr>
              <w:jc w:val="both"/>
              <w:rPr>
                <w:rFonts w:ascii="Arial" w:hAnsi="Arial" w:cs="Arial"/>
                <w:lang w:val="es-CL"/>
              </w:rPr>
            </w:pPr>
            <w:r w:rsidRPr="00DC5CF5">
              <w:rPr>
                <w:rFonts w:ascii="Arial" w:hAnsi="Arial" w:cs="Arial"/>
                <w:lang w:val="es-CL"/>
              </w:rPr>
              <w:t>D. T. A.</w:t>
            </w:r>
          </w:p>
          <w:p w:rsidR="00C047A2" w:rsidRPr="00C96F79" w:rsidRDefault="00C047A2" w:rsidP="006A401D">
            <w:pPr>
              <w:jc w:val="both"/>
              <w:rPr>
                <w:rFonts w:ascii="Arial" w:hAnsi="Arial" w:cs="Arial"/>
                <w:lang w:val="es-CL"/>
              </w:rPr>
            </w:pPr>
            <w:r w:rsidRPr="00DC5CF5">
              <w:rPr>
                <w:rFonts w:ascii="Arial" w:hAnsi="Arial" w:cs="Arial"/>
                <w:lang w:val="es-CL"/>
              </w:rPr>
              <w:t>E. N. A.</w:t>
            </w:r>
          </w:p>
        </w:tc>
      </w:tr>
      <w:tr w:rsidR="00C047A2" w:rsidRPr="00C96F79" w:rsidTr="006A401D">
        <w:tc>
          <w:tcPr>
            <w:tcW w:w="4489" w:type="dxa"/>
          </w:tcPr>
          <w:p w:rsidR="00C047A2" w:rsidRPr="00C047A2" w:rsidRDefault="00C047A2" w:rsidP="006A401D">
            <w:pPr>
              <w:jc w:val="both"/>
              <w:rPr>
                <w:rFonts w:ascii="Arial" w:hAnsi="Arial" w:cs="Arial"/>
                <w:lang w:val="es-CL"/>
              </w:rPr>
            </w:pPr>
            <w:r w:rsidRPr="00C047A2">
              <w:rPr>
                <w:rFonts w:ascii="Arial" w:hAnsi="Arial" w:cs="Arial"/>
                <w:lang w:val="es-CL"/>
              </w:rPr>
              <w:t>9. Las propiedades del soluto son:</w:t>
            </w: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Cs/>
              </w:rPr>
            </w:pPr>
            <w:r w:rsidRPr="00C047A2">
              <w:rPr>
                <w:rFonts w:ascii="Arial" w:hAnsi="Arial" w:cs="Arial"/>
                <w:lang w:val="es-CL"/>
              </w:rPr>
              <w:t xml:space="preserve">I. </w:t>
            </w:r>
            <w:r w:rsidRPr="00C047A2">
              <w:rPr>
                <w:rFonts w:ascii="Arial" w:hAnsi="Arial" w:cs="Arial"/>
                <w:bCs/>
              </w:rPr>
              <w:t>Es la sustancia  que se disuelve, dispersa o solubiliza y siempre se encuentra en menor proporción, ya sea en peso o volumen</w:t>
            </w: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Cs/>
              </w:rPr>
            </w:pPr>
            <w:r w:rsidRPr="00C047A2">
              <w:rPr>
                <w:rFonts w:ascii="Arial" w:hAnsi="Arial" w:cs="Arial"/>
                <w:bCs/>
              </w:rPr>
              <w:t>II. A la naturaleza del soluto se deben el color, el olor, el sabor y la conductividad eléctrica de las disoluciones</w:t>
            </w: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Cs/>
              </w:rPr>
            </w:pPr>
            <w:r w:rsidRPr="00C047A2">
              <w:rPr>
                <w:rFonts w:ascii="Arial" w:hAnsi="Arial" w:cs="Arial"/>
                <w:bCs/>
              </w:rPr>
              <w:t>III. El soluto da el nombre a la solución</w:t>
            </w:r>
          </w:p>
          <w:p w:rsidR="00C047A2" w:rsidRPr="00DC5CF5" w:rsidRDefault="00C047A2" w:rsidP="006A401D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 xml:space="preserve">A. Sólo I                           </w:t>
            </w:r>
          </w:p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 xml:space="preserve">B. sólo II                         </w:t>
            </w:r>
          </w:p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>C</w:t>
            </w:r>
            <w:r w:rsidRPr="00DC5CF5">
              <w:rPr>
                <w:rFonts w:ascii="Arial" w:eastAsia="Calibri" w:hAnsi="Arial" w:cs="Arial"/>
                <w:b/>
                <w:color w:val="000000"/>
                <w:lang w:val="es-MX"/>
              </w:rPr>
              <w:t xml:space="preserve">. </w:t>
            </w: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 xml:space="preserve">I y III                               </w:t>
            </w:r>
          </w:p>
          <w:p w:rsidR="00C047A2" w:rsidRPr="00DC5CF5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 xml:space="preserve">D. I, II y III                           </w:t>
            </w:r>
          </w:p>
          <w:p w:rsidR="00C047A2" w:rsidRPr="00C96F79" w:rsidRDefault="00C047A2" w:rsidP="006A401D">
            <w:pPr>
              <w:jc w:val="both"/>
              <w:rPr>
                <w:rFonts w:ascii="Arial" w:eastAsia="Calibri" w:hAnsi="Arial" w:cs="Arial"/>
                <w:color w:val="000000"/>
                <w:lang w:val="es-MX"/>
              </w:rPr>
            </w:pPr>
            <w:r w:rsidRPr="00DC5CF5">
              <w:rPr>
                <w:rFonts w:ascii="Arial" w:eastAsia="Calibri" w:hAnsi="Arial" w:cs="Arial"/>
                <w:color w:val="000000"/>
                <w:lang w:val="es-MX"/>
              </w:rPr>
              <w:t>E. I y II</w:t>
            </w:r>
          </w:p>
        </w:tc>
        <w:tc>
          <w:tcPr>
            <w:tcW w:w="4489" w:type="dxa"/>
          </w:tcPr>
          <w:p w:rsidR="00C047A2" w:rsidRDefault="00C047A2" w:rsidP="006A401D">
            <w:pPr>
              <w:rPr>
                <w:lang w:val="es-CL"/>
              </w:rPr>
            </w:pPr>
            <w:r>
              <w:rPr>
                <w:lang w:val="es-CL"/>
              </w:rPr>
              <w:t xml:space="preserve">10. plantea un ejercicio de solución química </w:t>
            </w:r>
            <w:proofErr w:type="spellStart"/>
            <w:r>
              <w:rPr>
                <w:lang w:val="es-CL"/>
              </w:rPr>
              <w:t>co</w:t>
            </w:r>
            <w:proofErr w:type="spellEnd"/>
            <w:r>
              <w:rPr>
                <w:lang w:val="es-CL"/>
              </w:rPr>
              <w:t xml:space="preserve"> su respectivo desarrollo </w:t>
            </w:r>
          </w:p>
          <w:p w:rsidR="00C047A2" w:rsidRPr="00C96F79" w:rsidRDefault="00C047A2" w:rsidP="006A401D">
            <w:pPr>
              <w:rPr>
                <w:lang w:val="es-CL"/>
              </w:rPr>
            </w:pPr>
            <w:r>
              <w:rPr>
                <w:lang w:val="es-CL"/>
              </w:rPr>
              <w:t>R:</w:t>
            </w:r>
          </w:p>
        </w:tc>
      </w:tr>
    </w:tbl>
    <w:p w:rsidR="00C047A2" w:rsidRDefault="00C047A2" w:rsidP="00C047A2">
      <w:pPr>
        <w:rPr>
          <w:lang w:val="es-CL"/>
        </w:rPr>
      </w:pPr>
    </w:p>
    <w:p w:rsidR="00C047A2" w:rsidRDefault="00C047A2" w:rsidP="00C047A2">
      <w:pPr>
        <w:rPr>
          <w:lang w:val="es-CL"/>
        </w:rPr>
      </w:pPr>
    </w:p>
    <w:p w:rsidR="00C047A2" w:rsidRDefault="00C047A2" w:rsidP="00C047A2">
      <w:pPr>
        <w:rPr>
          <w:rFonts w:ascii="Arial" w:hAnsi="Arial" w:cs="Arial"/>
          <w:b/>
          <w:sz w:val="24"/>
          <w:szCs w:val="24"/>
        </w:rPr>
      </w:pPr>
      <w:r w:rsidRPr="0081119C">
        <w:rPr>
          <w:rFonts w:ascii="Arial" w:hAnsi="Arial" w:cs="Arial"/>
          <w:b/>
          <w:sz w:val="24"/>
          <w:szCs w:val="24"/>
        </w:rPr>
        <w:t xml:space="preserve">II. </w:t>
      </w:r>
    </w:p>
    <w:p w:rsidR="00C047A2" w:rsidRDefault="00C047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047A2" w:rsidRDefault="00C047A2" w:rsidP="00C047A2">
      <w:pPr>
        <w:rPr>
          <w:rFonts w:ascii="Arial" w:hAnsi="Arial" w:cs="Arial"/>
          <w:sz w:val="24"/>
          <w:szCs w:val="24"/>
          <w:lang w:val="es-CL"/>
        </w:rPr>
      </w:pPr>
      <w:r w:rsidRPr="0081119C">
        <w:rPr>
          <w:rFonts w:ascii="Arial" w:hAnsi="Arial" w:cs="Arial"/>
          <w:b/>
          <w:sz w:val="24"/>
          <w:szCs w:val="24"/>
        </w:rPr>
        <w:lastRenderedPageBreak/>
        <w:t xml:space="preserve">Preguntas de desarrollo </w:t>
      </w:r>
      <w:r w:rsidRPr="0081119C">
        <w:rPr>
          <w:rFonts w:ascii="Arial" w:hAnsi="Arial" w:cs="Arial"/>
          <w:sz w:val="24"/>
          <w:szCs w:val="24"/>
          <w:lang w:val="es-CL"/>
        </w:rPr>
        <w:t>según lo explicado durante las clases, responda las siguientes preguntas.</w:t>
      </w:r>
    </w:p>
    <w:p w:rsidR="00C047A2" w:rsidRDefault="00C047A2" w:rsidP="00C047A2">
      <w:pPr>
        <w:pStyle w:val="Prrafodelista"/>
        <w:numPr>
          <w:ilvl w:val="0"/>
          <w:numId w:val="37"/>
        </w:numPr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¿Qué es una solución y química y defina cada uno de sus componentes?</w:t>
      </w:r>
    </w:p>
    <w:p w:rsidR="00C047A2" w:rsidRPr="0081119C" w:rsidRDefault="00C047A2" w:rsidP="00C047A2">
      <w:pPr>
        <w:rPr>
          <w:rFonts w:ascii="Arial" w:hAnsi="Arial" w:cs="Arial"/>
          <w:sz w:val="24"/>
          <w:szCs w:val="24"/>
          <w:lang w:val="es-CL"/>
        </w:rPr>
      </w:pPr>
    </w:p>
    <w:p w:rsidR="00C047A2" w:rsidRDefault="00C047A2" w:rsidP="00C047A2">
      <w:pPr>
        <w:rPr>
          <w:lang w:val="es-CL"/>
        </w:rPr>
      </w:pPr>
    </w:p>
    <w:p w:rsidR="00C047A2" w:rsidRDefault="00C047A2" w:rsidP="00C047A2">
      <w:pPr>
        <w:rPr>
          <w:lang w:val="es-CL"/>
        </w:rPr>
      </w:pPr>
    </w:p>
    <w:p w:rsidR="00C047A2" w:rsidRDefault="00C047A2" w:rsidP="00C047A2">
      <w:pPr>
        <w:rPr>
          <w:lang w:val="es-CL"/>
        </w:rPr>
      </w:pPr>
    </w:p>
    <w:p w:rsidR="00C047A2" w:rsidRDefault="00C047A2" w:rsidP="00C047A2">
      <w:pPr>
        <w:rPr>
          <w:lang w:val="es-CL"/>
        </w:rPr>
      </w:pPr>
    </w:p>
    <w:p w:rsidR="00C047A2" w:rsidRDefault="00C047A2" w:rsidP="00C047A2">
      <w:pPr>
        <w:pStyle w:val="Prrafodelista"/>
        <w:numPr>
          <w:ilvl w:val="0"/>
          <w:numId w:val="37"/>
        </w:numPr>
        <w:rPr>
          <w:lang w:val="es-CL"/>
        </w:rPr>
      </w:pPr>
      <w:r>
        <w:rPr>
          <w:lang w:val="es-CL"/>
        </w:rPr>
        <w:t>¿Qué es una mezcla homogénea y una heterogénea, defina cada una de ellas y realice un dibujo de cada uno de ellos?</w:t>
      </w:r>
    </w:p>
    <w:p w:rsidR="00C047A2" w:rsidRDefault="00C047A2" w:rsidP="00C047A2">
      <w:pPr>
        <w:rPr>
          <w:lang w:val="es-CL"/>
        </w:rPr>
      </w:pPr>
    </w:p>
    <w:p w:rsidR="00C047A2" w:rsidRDefault="00C047A2" w:rsidP="00C047A2">
      <w:pPr>
        <w:rPr>
          <w:lang w:val="es-CL"/>
        </w:rPr>
      </w:pPr>
    </w:p>
    <w:p w:rsidR="00C047A2" w:rsidRDefault="00C047A2" w:rsidP="00C047A2">
      <w:pPr>
        <w:rPr>
          <w:lang w:val="es-CL"/>
        </w:rPr>
      </w:pPr>
    </w:p>
    <w:p w:rsidR="00C047A2" w:rsidRDefault="00C047A2" w:rsidP="00C047A2">
      <w:pPr>
        <w:rPr>
          <w:lang w:val="es-CL"/>
        </w:rPr>
      </w:pPr>
    </w:p>
    <w:p w:rsidR="00C047A2" w:rsidRPr="0081119C" w:rsidRDefault="00C047A2" w:rsidP="00C047A2">
      <w:pPr>
        <w:rPr>
          <w:lang w:val="es-CL"/>
        </w:rPr>
      </w:pPr>
    </w:p>
    <w:p w:rsidR="00C047A2" w:rsidRDefault="00C047A2" w:rsidP="00C047A2">
      <w:pPr>
        <w:pStyle w:val="Prrafodelista"/>
        <w:numPr>
          <w:ilvl w:val="0"/>
          <w:numId w:val="37"/>
        </w:numPr>
        <w:rPr>
          <w:lang w:val="es-CL"/>
        </w:rPr>
      </w:pPr>
      <w:r>
        <w:rPr>
          <w:lang w:val="es-CL"/>
        </w:rPr>
        <w:t>Defina cada uno de los distintos tipos de mezclas heterogénea</w:t>
      </w:r>
    </w:p>
    <w:p w:rsidR="00C047A2" w:rsidRDefault="00C047A2" w:rsidP="00C047A2">
      <w:pPr>
        <w:rPr>
          <w:lang w:val="es-CL"/>
        </w:rPr>
      </w:pPr>
    </w:p>
    <w:p w:rsidR="00C047A2" w:rsidRDefault="00C047A2" w:rsidP="00C047A2">
      <w:pPr>
        <w:rPr>
          <w:lang w:val="es-CL"/>
        </w:rPr>
      </w:pPr>
    </w:p>
    <w:p w:rsidR="00C047A2" w:rsidRDefault="00C047A2" w:rsidP="00C047A2">
      <w:pPr>
        <w:rPr>
          <w:lang w:val="es-CL"/>
        </w:rPr>
      </w:pPr>
    </w:p>
    <w:p w:rsidR="00C047A2" w:rsidRPr="0081119C" w:rsidRDefault="00C047A2" w:rsidP="00C047A2">
      <w:pPr>
        <w:rPr>
          <w:lang w:val="es-CL"/>
        </w:rPr>
      </w:pPr>
    </w:p>
    <w:p w:rsidR="00C047A2" w:rsidRDefault="00C047A2" w:rsidP="00C047A2">
      <w:pPr>
        <w:pStyle w:val="Prrafodelista"/>
        <w:numPr>
          <w:ilvl w:val="0"/>
          <w:numId w:val="37"/>
        </w:numPr>
        <w:rPr>
          <w:lang w:val="es-CL"/>
        </w:rPr>
      </w:pPr>
      <w:r w:rsidRPr="0081119C">
        <w:rPr>
          <w:lang w:val="es-CL"/>
        </w:rPr>
        <w:t xml:space="preserve"> </w:t>
      </w:r>
      <w:r>
        <w:rPr>
          <w:lang w:val="es-CL"/>
        </w:rPr>
        <w:t xml:space="preserve">Realice un cuadro comparativo entre un soluto y un solvente 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343"/>
        <w:gridCol w:w="4351"/>
      </w:tblGrid>
      <w:tr w:rsidR="00C047A2" w:rsidTr="006A401D">
        <w:tc>
          <w:tcPr>
            <w:tcW w:w="4343" w:type="dxa"/>
          </w:tcPr>
          <w:p w:rsidR="00C047A2" w:rsidRDefault="00C047A2" w:rsidP="006A401D">
            <w:pPr>
              <w:pStyle w:val="Prrafodelista"/>
              <w:ind w:left="0"/>
              <w:jc w:val="center"/>
              <w:rPr>
                <w:lang w:val="es-CL"/>
              </w:rPr>
            </w:pPr>
            <w:r>
              <w:rPr>
                <w:lang w:val="es-CL"/>
              </w:rPr>
              <w:t>Soluto</w:t>
            </w:r>
          </w:p>
        </w:tc>
        <w:tc>
          <w:tcPr>
            <w:tcW w:w="4351" w:type="dxa"/>
          </w:tcPr>
          <w:p w:rsidR="00C047A2" w:rsidRDefault="00C047A2" w:rsidP="006A401D">
            <w:pPr>
              <w:pStyle w:val="Prrafodelista"/>
              <w:tabs>
                <w:tab w:val="left" w:pos="1286"/>
              </w:tabs>
              <w:ind w:left="0"/>
              <w:jc w:val="center"/>
              <w:rPr>
                <w:lang w:val="es-CL"/>
              </w:rPr>
            </w:pPr>
            <w:r>
              <w:rPr>
                <w:lang w:val="es-CL"/>
              </w:rPr>
              <w:t>Solvente</w:t>
            </w:r>
          </w:p>
        </w:tc>
      </w:tr>
      <w:tr w:rsidR="00C047A2" w:rsidTr="006A401D">
        <w:tc>
          <w:tcPr>
            <w:tcW w:w="4343" w:type="dxa"/>
          </w:tcPr>
          <w:p w:rsidR="00C047A2" w:rsidRDefault="00C047A2" w:rsidP="006A401D">
            <w:pPr>
              <w:pStyle w:val="Prrafodelista"/>
              <w:ind w:left="0"/>
              <w:rPr>
                <w:lang w:val="es-CL"/>
              </w:rPr>
            </w:pPr>
          </w:p>
          <w:p w:rsidR="00C047A2" w:rsidRDefault="00C047A2" w:rsidP="006A401D">
            <w:pPr>
              <w:pStyle w:val="Prrafodelista"/>
              <w:ind w:left="0"/>
              <w:rPr>
                <w:lang w:val="es-CL"/>
              </w:rPr>
            </w:pPr>
          </w:p>
          <w:p w:rsidR="00C047A2" w:rsidRDefault="00C047A2" w:rsidP="006A401D">
            <w:pPr>
              <w:pStyle w:val="Prrafodelista"/>
              <w:ind w:left="0"/>
              <w:rPr>
                <w:lang w:val="es-CL"/>
              </w:rPr>
            </w:pPr>
          </w:p>
          <w:p w:rsidR="00C047A2" w:rsidRDefault="00C047A2" w:rsidP="006A401D">
            <w:pPr>
              <w:pStyle w:val="Prrafodelista"/>
              <w:ind w:left="0"/>
              <w:rPr>
                <w:lang w:val="es-CL"/>
              </w:rPr>
            </w:pPr>
          </w:p>
          <w:p w:rsidR="00C047A2" w:rsidRDefault="00C047A2" w:rsidP="006A401D">
            <w:pPr>
              <w:pStyle w:val="Prrafodelista"/>
              <w:ind w:left="0"/>
              <w:rPr>
                <w:lang w:val="es-CL"/>
              </w:rPr>
            </w:pPr>
          </w:p>
          <w:p w:rsidR="00C047A2" w:rsidRDefault="00C047A2" w:rsidP="006A401D">
            <w:pPr>
              <w:pStyle w:val="Prrafodelista"/>
              <w:ind w:left="0"/>
              <w:rPr>
                <w:lang w:val="es-CL"/>
              </w:rPr>
            </w:pPr>
          </w:p>
          <w:p w:rsidR="00C047A2" w:rsidRDefault="00C047A2" w:rsidP="006A401D">
            <w:pPr>
              <w:pStyle w:val="Prrafodelista"/>
              <w:ind w:left="0"/>
              <w:rPr>
                <w:lang w:val="es-CL"/>
              </w:rPr>
            </w:pPr>
          </w:p>
          <w:p w:rsidR="00C047A2" w:rsidRDefault="00C047A2" w:rsidP="006A401D">
            <w:pPr>
              <w:pStyle w:val="Prrafodelista"/>
              <w:ind w:left="0"/>
              <w:rPr>
                <w:lang w:val="es-CL"/>
              </w:rPr>
            </w:pPr>
          </w:p>
          <w:p w:rsidR="00C047A2" w:rsidRDefault="00C047A2" w:rsidP="006A401D">
            <w:pPr>
              <w:pStyle w:val="Prrafodelista"/>
              <w:ind w:left="0"/>
              <w:rPr>
                <w:lang w:val="es-CL"/>
              </w:rPr>
            </w:pPr>
          </w:p>
          <w:p w:rsidR="00C047A2" w:rsidRDefault="00C047A2" w:rsidP="006A401D">
            <w:pPr>
              <w:pStyle w:val="Prrafodelista"/>
              <w:ind w:left="0"/>
              <w:rPr>
                <w:lang w:val="es-CL"/>
              </w:rPr>
            </w:pPr>
          </w:p>
          <w:p w:rsidR="00C047A2" w:rsidRDefault="00C047A2" w:rsidP="006A401D">
            <w:pPr>
              <w:pStyle w:val="Prrafodelista"/>
              <w:ind w:left="0"/>
              <w:rPr>
                <w:lang w:val="es-CL"/>
              </w:rPr>
            </w:pPr>
          </w:p>
          <w:p w:rsidR="00C047A2" w:rsidRDefault="00C047A2" w:rsidP="006A401D">
            <w:pPr>
              <w:pStyle w:val="Prrafodelista"/>
              <w:ind w:left="0"/>
              <w:rPr>
                <w:lang w:val="es-CL"/>
              </w:rPr>
            </w:pPr>
          </w:p>
          <w:p w:rsidR="00C047A2" w:rsidRDefault="00C047A2" w:rsidP="006A401D">
            <w:pPr>
              <w:pStyle w:val="Prrafodelista"/>
              <w:ind w:left="0"/>
              <w:rPr>
                <w:lang w:val="es-CL"/>
              </w:rPr>
            </w:pPr>
          </w:p>
          <w:p w:rsidR="00C047A2" w:rsidRDefault="00C047A2" w:rsidP="006A401D">
            <w:pPr>
              <w:pStyle w:val="Prrafodelista"/>
              <w:ind w:left="0"/>
              <w:rPr>
                <w:lang w:val="es-CL"/>
              </w:rPr>
            </w:pPr>
          </w:p>
          <w:p w:rsidR="00C047A2" w:rsidRDefault="00C047A2" w:rsidP="006A401D">
            <w:pPr>
              <w:pStyle w:val="Prrafodelista"/>
              <w:ind w:left="0"/>
              <w:rPr>
                <w:lang w:val="es-CL"/>
              </w:rPr>
            </w:pPr>
          </w:p>
          <w:p w:rsidR="00C047A2" w:rsidRDefault="00C047A2" w:rsidP="006A401D">
            <w:pPr>
              <w:pStyle w:val="Prrafodelista"/>
              <w:ind w:left="0"/>
              <w:rPr>
                <w:lang w:val="es-CL"/>
              </w:rPr>
            </w:pPr>
          </w:p>
        </w:tc>
        <w:tc>
          <w:tcPr>
            <w:tcW w:w="4351" w:type="dxa"/>
          </w:tcPr>
          <w:p w:rsidR="00C047A2" w:rsidRDefault="00C047A2" w:rsidP="006A401D">
            <w:pPr>
              <w:pStyle w:val="Prrafodelista"/>
              <w:ind w:left="0"/>
              <w:rPr>
                <w:lang w:val="es-CL"/>
              </w:rPr>
            </w:pPr>
          </w:p>
        </w:tc>
      </w:tr>
    </w:tbl>
    <w:p w:rsidR="00C047A2" w:rsidRDefault="00C047A2" w:rsidP="00C047A2">
      <w:pPr>
        <w:jc w:val="both"/>
        <w:rPr>
          <w:rFonts w:ascii="Arial" w:hAnsi="Arial" w:cs="Arial"/>
          <w:b/>
          <w:u w:val="single"/>
        </w:rPr>
      </w:pPr>
    </w:p>
    <w:p w:rsidR="00C047A2" w:rsidRDefault="00C047A2" w:rsidP="00C047A2">
      <w:pPr>
        <w:jc w:val="both"/>
        <w:rPr>
          <w:rFonts w:ascii="Arial" w:hAnsi="Arial" w:cs="Arial"/>
          <w:b/>
          <w:u w:val="single"/>
        </w:rPr>
      </w:pPr>
    </w:p>
    <w:p w:rsidR="00C047A2" w:rsidRDefault="00C047A2" w:rsidP="00C047A2">
      <w:pPr>
        <w:jc w:val="both"/>
        <w:rPr>
          <w:rFonts w:ascii="Arial" w:hAnsi="Arial" w:cs="Arial"/>
          <w:b/>
          <w:u w:val="single"/>
        </w:rPr>
      </w:pPr>
      <w:r w:rsidRPr="00DC5CF5">
        <w:rPr>
          <w:rFonts w:ascii="Arial" w:hAnsi="Arial" w:cs="Arial"/>
          <w:b/>
          <w:u w:val="single"/>
        </w:rPr>
        <w:lastRenderedPageBreak/>
        <w:t xml:space="preserve">II EJERCICIOS DE DESARROLLO </w:t>
      </w:r>
    </w:p>
    <w:p w:rsidR="00C047A2" w:rsidRDefault="00C047A2" w:rsidP="00C047A2">
      <w:pPr>
        <w:jc w:val="both"/>
        <w:rPr>
          <w:rFonts w:ascii="Arial" w:hAnsi="Arial" w:cs="Arial"/>
        </w:rPr>
      </w:pPr>
    </w:p>
    <w:tbl>
      <w:tblPr>
        <w:tblStyle w:val="Tablabsica2"/>
        <w:tblW w:w="0" w:type="auto"/>
        <w:tblLook w:val="04A0" w:firstRow="1" w:lastRow="0" w:firstColumn="1" w:lastColumn="0" w:noHBand="0" w:noVBand="1"/>
      </w:tblPr>
      <w:tblGrid>
        <w:gridCol w:w="4972"/>
        <w:gridCol w:w="5002"/>
      </w:tblGrid>
      <w:tr w:rsidR="00C047A2" w:rsidTr="006A40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0" w:type="dxa"/>
          </w:tcPr>
          <w:p w:rsidR="00C047A2" w:rsidRPr="00C047A2" w:rsidRDefault="00C047A2" w:rsidP="00C047A2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hAnsi="Arial" w:cs="Arial"/>
                <w:b w:val="0"/>
              </w:rPr>
            </w:pPr>
            <w:r w:rsidRPr="00C047A2">
              <w:rPr>
                <w:rFonts w:ascii="Arial" w:hAnsi="Arial" w:cs="Arial"/>
                <w:b w:val="0"/>
              </w:rPr>
              <w:t>Una solución de azúcar en agua, contiene 400g de azúcar en 7O0g de solvente. Expresar la solución en % p/p.</w:t>
            </w: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Pr="00C047A2" w:rsidRDefault="00C047A2" w:rsidP="00C047A2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hAnsi="Arial" w:cs="Arial"/>
                <w:b w:val="0"/>
              </w:rPr>
            </w:pPr>
            <w:r w:rsidRPr="00C047A2">
              <w:rPr>
                <w:rFonts w:ascii="Arial" w:hAnsi="Arial" w:cs="Arial"/>
                <w:b w:val="0"/>
              </w:rPr>
              <w:t>Una solución de sal en agua, contiene 0,5 kilos de azúcar en 7O0g de solvente. Expresar la solución en % p/p. de soluto y solvente. Expresar todo en gramos.</w:t>
            </w: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</w:rPr>
            </w:pPr>
          </w:p>
          <w:p w:rsidR="00C047A2" w:rsidRDefault="00C047A2" w:rsidP="006A401D">
            <w:pPr>
              <w:jc w:val="both"/>
              <w:rPr>
                <w:rFonts w:ascii="Arial" w:hAnsi="Arial" w:cs="Arial"/>
                <w:b w:val="0"/>
              </w:rPr>
            </w:pPr>
          </w:p>
          <w:p w:rsidR="00C047A2" w:rsidRDefault="00C047A2" w:rsidP="006A401D">
            <w:pPr>
              <w:jc w:val="both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C047A2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hAnsi="Arial" w:cs="Arial"/>
                <w:b w:val="0"/>
              </w:rPr>
            </w:pPr>
            <w:r w:rsidRPr="00C047A2">
              <w:rPr>
                <w:rFonts w:ascii="Arial" w:hAnsi="Arial" w:cs="Arial"/>
                <w:b w:val="0"/>
              </w:rPr>
              <w:t>Una solución de hidróxido de sodio (</w:t>
            </w:r>
            <w:proofErr w:type="spellStart"/>
            <w:r w:rsidRPr="00C047A2">
              <w:rPr>
                <w:rFonts w:ascii="Arial" w:hAnsi="Arial" w:cs="Arial"/>
                <w:b w:val="0"/>
              </w:rPr>
              <w:t>NaOH</w:t>
            </w:r>
            <w:proofErr w:type="spellEnd"/>
            <w:r w:rsidRPr="00C047A2">
              <w:rPr>
                <w:rFonts w:ascii="Arial" w:hAnsi="Arial" w:cs="Arial"/>
                <w:b w:val="0"/>
              </w:rPr>
              <w:t>) en agua, contiene 1 KILO Y 1/2 de azúcar en 3 KILOS de solvente. Expresar la solución en % p/p. del soluto y el solvente, expresar todo en gramos.</w:t>
            </w: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bookmarkStart w:id="0" w:name="_GoBack"/>
            <w:bookmarkEnd w:id="0"/>
          </w:p>
          <w:p w:rsidR="00C047A2" w:rsidRPr="00C047A2" w:rsidRDefault="00C047A2" w:rsidP="006A401D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5201" w:type="dxa"/>
          </w:tcPr>
          <w:p w:rsidR="00C047A2" w:rsidRPr="00C047A2" w:rsidRDefault="00C047A2" w:rsidP="00C047A2">
            <w:pPr>
              <w:pStyle w:val="Prrafodelista"/>
              <w:numPr>
                <w:ilvl w:val="0"/>
                <w:numId w:val="38"/>
              </w:num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C047A2">
              <w:rPr>
                <w:rFonts w:ascii="Arial" w:hAnsi="Arial" w:cs="Arial"/>
                <w:b w:val="0"/>
              </w:rPr>
              <w:t xml:space="preserve">Una solución salina contiene 3000g de </w:t>
            </w:r>
            <w:proofErr w:type="spellStart"/>
            <w:r w:rsidRPr="00C047A2">
              <w:rPr>
                <w:rFonts w:ascii="Arial" w:hAnsi="Arial" w:cs="Arial"/>
                <w:b w:val="0"/>
              </w:rPr>
              <w:t>NaCl</w:t>
            </w:r>
            <w:proofErr w:type="spellEnd"/>
            <w:r w:rsidRPr="00C047A2">
              <w:rPr>
                <w:rFonts w:ascii="Arial" w:hAnsi="Arial" w:cs="Arial"/>
                <w:b w:val="0"/>
              </w:rPr>
              <w:t xml:space="preserve"> en 8000 </w:t>
            </w:r>
            <w:proofErr w:type="spellStart"/>
            <w:r w:rsidRPr="00C047A2">
              <w:rPr>
                <w:rFonts w:ascii="Arial" w:hAnsi="Arial" w:cs="Arial"/>
                <w:b w:val="0"/>
              </w:rPr>
              <w:t>mL</w:t>
            </w:r>
            <w:proofErr w:type="spellEnd"/>
            <w:r w:rsidRPr="00C047A2">
              <w:rPr>
                <w:rFonts w:ascii="Arial" w:hAnsi="Arial" w:cs="Arial"/>
                <w:b w:val="0"/>
              </w:rPr>
              <w:t xml:space="preserve"> de solución. Calcular su concentración en % p/v.</w:t>
            </w:r>
          </w:p>
          <w:p w:rsidR="00C047A2" w:rsidRPr="00C047A2" w:rsidRDefault="00C047A2" w:rsidP="006A401D">
            <w:pPr>
              <w:pStyle w:val="Prrafodelista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pStyle w:val="Prrafodelista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pStyle w:val="Prrafodelista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pStyle w:val="Prrafodelista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pStyle w:val="Prrafodelista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pStyle w:val="Prrafodelista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pStyle w:val="Prrafodelista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pStyle w:val="Prrafodelista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Default="00C047A2" w:rsidP="006A401D">
            <w:pPr>
              <w:pStyle w:val="Prrafodelista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Default="00C047A2" w:rsidP="006A401D">
            <w:pPr>
              <w:pStyle w:val="Prrafodelista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C047A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C047A2" w:rsidRPr="00C047A2" w:rsidRDefault="00C047A2" w:rsidP="006A401D">
            <w:pPr>
              <w:pStyle w:val="Prrafodelista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pStyle w:val="Prrafodelista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pStyle w:val="Prrafodelista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C047A2">
            <w:pPr>
              <w:pStyle w:val="Prrafodelista"/>
              <w:numPr>
                <w:ilvl w:val="0"/>
                <w:numId w:val="38"/>
              </w:num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C047A2">
              <w:rPr>
                <w:rFonts w:ascii="Arial" w:hAnsi="Arial" w:cs="Arial"/>
                <w:b w:val="0"/>
              </w:rPr>
              <w:t xml:space="preserve">Una solución azucarada contiene 0,3 kilos  de azúcar en 8000 </w:t>
            </w:r>
            <w:proofErr w:type="spellStart"/>
            <w:r w:rsidRPr="00C047A2">
              <w:rPr>
                <w:rFonts w:ascii="Arial" w:hAnsi="Arial" w:cs="Arial"/>
                <w:b w:val="0"/>
              </w:rPr>
              <w:t>mL</w:t>
            </w:r>
            <w:proofErr w:type="spellEnd"/>
            <w:r w:rsidRPr="00C047A2">
              <w:rPr>
                <w:rFonts w:ascii="Arial" w:hAnsi="Arial" w:cs="Arial"/>
                <w:b w:val="0"/>
              </w:rPr>
              <w:t xml:space="preserve"> de solución. Calcular su concentración en % p/v. del soluto y el solvente. Expresar todo en gramo y mililitro </w:t>
            </w:r>
          </w:p>
          <w:p w:rsidR="00C047A2" w:rsidRPr="00C047A2" w:rsidRDefault="00C047A2" w:rsidP="006A40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Default="00C047A2" w:rsidP="006A40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Default="00C047A2" w:rsidP="006A40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Default="00C047A2" w:rsidP="006A40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Default="00C047A2" w:rsidP="006A40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C047A2">
            <w:pPr>
              <w:pStyle w:val="Prrafodelista"/>
              <w:numPr>
                <w:ilvl w:val="0"/>
                <w:numId w:val="38"/>
              </w:num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C047A2">
              <w:rPr>
                <w:rFonts w:ascii="Arial" w:hAnsi="Arial" w:cs="Arial"/>
                <w:b w:val="0"/>
              </w:rPr>
              <w:t xml:space="preserve">Una solución de nitrato de plata al 5% contiene 0,02 kilos  de azúcar en 1.25 Litros de solución. Calcular su concentración en % p/v. del soluto y el solvente. Expresar todo en gramo y mililitro </w:t>
            </w:r>
          </w:p>
          <w:p w:rsidR="00C047A2" w:rsidRPr="00C047A2" w:rsidRDefault="00C047A2" w:rsidP="006A401D">
            <w:pPr>
              <w:ind w:left="3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C047A2" w:rsidRPr="00C047A2" w:rsidRDefault="00C047A2" w:rsidP="006A40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</w:tbl>
    <w:p w:rsidR="00C047A2" w:rsidRDefault="00C047A2" w:rsidP="00C047A2">
      <w:pPr>
        <w:rPr>
          <w:lang w:val="es-CL"/>
        </w:rPr>
      </w:pPr>
    </w:p>
    <w:p w:rsidR="00C047A2" w:rsidRDefault="00C047A2" w:rsidP="00C047A2">
      <w:pPr>
        <w:rPr>
          <w:lang w:val="es-CL"/>
        </w:rPr>
      </w:pPr>
    </w:p>
    <w:p w:rsidR="00174362" w:rsidRPr="00174362" w:rsidRDefault="00174362" w:rsidP="00174362">
      <w:pPr>
        <w:tabs>
          <w:tab w:val="left" w:pos="426"/>
          <w:tab w:val="num" w:pos="720"/>
        </w:tabs>
        <w:spacing w:after="0" w:line="240" w:lineRule="auto"/>
        <w:contextualSpacing/>
        <w:jc w:val="both"/>
        <w:rPr>
          <w:rFonts w:ascii="Arial" w:eastAsia="Calibri" w:hAnsi="Arial" w:cs="Arial"/>
          <w:color w:val="000000"/>
          <w:lang w:val="es-CL"/>
        </w:rPr>
      </w:pPr>
    </w:p>
    <w:sectPr w:rsidR="00174362" w:rsidRPr="00174362" w:rsidSect="00FA7108">
      <w:headerReference w:type="default" r:id="rId14"/>
      <w:pgSz w:w="12242" w:h="18722" w:code="25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58EF" w:rsidRDefault="00EF58EF" w:rsidP="005325DF">
      <w:pPr>
        <w:spacing w:after="0" w:line="240" w:lineRule="auto"/>
      </w:pPr>
      <w:r>
        <w:separator/>
      </w:r>
    </w:p>
  </w:endnote>
  <w:endnote w:type="continuationSeparator" w:id="0">
    <w:p w:rsidR="00EF58EF" w:rsidRDefault="00EF58EF" w:rsidP="00532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58EF" w:rsidRDefault="00EF58EF" w:rsidP="005325DF">
      <w:pPr>
        <w:spacing w:after="0" w:line="240" w:lineRule="auto"/>
      </w:pPr>
      <w:r>
        <w:separator/>
      </w:r>
    </w:p>
  </w:footnote>
  <w:footnote w:type="continuationSeparator" w:id="0">
    <w:p w:rsidR="00EF58EF" w:rsidRDefault="00EF58EF" w:rsidP="00532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3976" w:type="pct"/>
      <w:tblInd w:w="214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960"/>
      <w:gridCol w:w="1971"/>
    </w:tblGrid>
    <w:tr w:rsidR="00A02BCB" w:rsidTr="00915140">
      <w:trPr>
        <w:trHeight w:val="660"/>
      </w:trPr>
      <w:tc>
        <w:tcPr>
          <w:tcW w:w="6111" w:type="dxa"/>
        </w:tcPr>
        <w:p w:rsidR="00A02BCB" w:rsidRDefault="00A02BCB" w:rsidP="005325DF">
          <w:pPr>
            <w:pStyle w:val="Encabezado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C81146">
            <w:rPr>
              <w:rFonts w:cstheme="minorHAnsi"/>
              <w:b/>
              <w:noProof/>
              <w:lang w:val="es-CL" w:eastAsia="es-CL"/>
            </w:rPr>
            <w:drawing>
              <wp:anchor distT="0" distB="0" distL="114300" distR="114300" simplePos="0" relativeHeight="251658240" behindDoc="0" locked="0" layoutInCell="1" allowOverlap="1" wp14:anchorId="7367D7FF" wp14:editId="71D64BD8">
                <wp:simplePos x="0" y="0"/>
                <wp:positionH relativeFrom="column">
                  <wp:posOffset>-1262107</wp:posOffset>
                </wp:positionH>
                <wp:positionV relativeFrom="paragraph">
                  <wp:posOffset>-59962</wp:posOffset>
                </wp:positionV>
                <wp:extent cx="642257" cy="664028"/>
                <wp:effectExtent l="0" t="0" r="5715" b="3175"/>
                <wp:wrapNone/>
                <wp:docPr id="1" name="Imagen 1" descr="CMC_grande_azu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MC_grande_az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257" cy="6640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Título"/>
              <w:id w:val="77761602"/>
              <w:placeholder>
                <w:docPart w:val="57409A24DD3F4A87A2C370F77754578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Colegio Miguel de Cervantes</w:t>
              </w:r>
            </w:sdtContent>
          </w:sdt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77761609"/>
          <w:placeholder>
            <w:docPart w:val="F888CF411891409B90DD334A99B87323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2004" w:type="dxa"/>
            </w:tcPr>
            <w:p w:rsidR="00A02BCB" w:rsidRDefault="00174362" w:rsidP="005325DF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2020</w:t>
              </w:r>
            </w:p>
          </w:tc>
        </w:sdtContent>
      </w:sdt>
    </w:tr>
  </w:tbl>
  <w:p w:rsidR="00A02BCB" w:rsidRDefault="00A02BC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70482"/>
    <w:multiLevelType w:val="hybridMultilevel"/>
    <w:tmpl w:val="4B36EC4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697906"/>
    <w:multiLevelType w:val="hybridMultilevel"/>
    <w:tmpl w:val="0A3047DA"/>
    <w:lvl w:ilvl="0" w:tplc="9BCEACB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A8506C"/>
    <w:multiLevelType w:val="hybridMultilevel"/>
    <w:tmpl w:val="FC5638B4"/>
    <w:lvl w:ilvl="0" w:tplc="3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2651AF"/>
    <w:multiLevelType w:val="hybridMultilevel"/>
    <w:tmpl w:val="E702E324"/>
    <w:lvl w:ilvl="0" w:tplc="B54E0DF6">
      <w:start w:val="1"/>
      <w:numFmt w:val="upperLetter"/>
      <w:lvlText w:val="%1)"/>
      <w:lvlJc w:val="left"/>
      <w:pPr>
        <w:ind w:left="720" w:hanging="360"/>
      </w:pPr>
      <w:rPr>
        <w:rFonts w:asciiTheme="minorHAnsi" w:hAnsi="Calibri" w:cstheme="minorBidi" w:hint="default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56F58"/>
    <w:multiLevelType w:val="hybridMultilevel"/>
    <w:tmpl w:val="66565E1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E25F1"/>
    <w:multiLevelType w:val="hybridMultilevel"/>
    <w:tmpl w:val="9F0E494E"/>
    <w:lvl w:ilvl="0" w:tplc="34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826B0F"/>
    <w:multiLevelType w:val="hybridMultilevel"/>
    <w:tmpl w:val="19982E9C"/>
    <w:lvl w:ilvl="0" w:tplc="3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89708AC"/>
    <w:multiLevelType w:val="hybridMultilevel"/>
    <w:tmpl w:val="32DA472A"/>
    <w:lvl w:ilvl="0" w:tplc="6D2499B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="Arial"/>
      </w:rPr>
    </w:lvl>
    <w:lvl w:ilvl="1" w:tplc="B64CF284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658FE42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9AEA3A8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FD08CDEA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2A4649E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96092C4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B965A1E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B8F04870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516489"/>
    <w:multiLevelType w:val="hybridMultilevel"/>
    <w:tmpl w:val="829076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C84E9F"/>
    <w:multiLevelType w:val="hybridMultilevel"/>
    <w:tmpl w:val="0FAC7D62"/>
    <w:lvl w:ilvl="0" w:tplc="3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B17747B"/>
    <w:multiLevelType w:val="hybridMultilevel"/>
    <w:tmpl w:val="C15687C4"/>
    <w:lvl w:ilvl="0" w:tplc="6EAE837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E87A83"/>
    <w:multiLevelType w:val="hybridMultilevel"/>
    <w:tmpl w:val="CFF45F2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C68BE"/>
    <w:multiLevelType w:val="hybridMultilevel"/>
    <w:tmpl w:val="E9029F54"/>
    <w:lvl w:ilvl="0" w:tplc="829E4EBA">
      <w:start w:val="1"/>
      <w:numFmt w:val="decimal"/>
      <w:lvlText w:val="%1."/>
      <w:lvlJc w:val="left"/>
      <w:pPr>
        <w:tabs>
          <w:tab w:val="num" w:pos="0"/>
        </w:tabs>
        <w:ind w:left="397" w:hanging="397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539"/>
        </w:tabs>
        <w:ind w:left="153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59"/>
        </w:tabs>
        <w:ind w:left="225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79"/>
        </w:tabs>
        <w:ind w:left="297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99"/>
        </w:tabs>
        <w:ind w:left="369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19"/>
        </w:tabs>
        <w:ind w:left="441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39"/>
        </w:tabs>
        <w:ind w:left="513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59"/>
        </w:tabs>
        <w:ind w:left="585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79"/>
        </w:tabs>
        <w:ind w:left="6579" w:hanging="180"/>
      </w:pPr>
    </w:lvl>
  </w:abstractNum>
  <w:abstractNum w:abstractNumId="13" w15:restartNumberingAfterBreak="0">
    <w:nsid w:val="27D12A01"/>
    <w:multiLevelType w:val="hybridMultilevel"/>
    <w:tmpl w:val="009A5AB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513619"/>
    <w:multiLevelType w:val="hybridMultilevel"/>
    <w:tmpl w:val="7046C506"/>
    <w:lvl w:ilvl="0" w:tplc="DFB82E1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753738"/>
    <w:multiLevelType w:val="hybridMultilevel"/>
    <w:tmpl w:val="48D8F25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7D3996"/>
    <w:multiLevelType w:val="hybridMultilevel"/>
    <w:tmpl w:val="5A26D0F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8741C2"/>
    <w:multiLevelType w:val="hybridMultilevel"/>
    <w:tmpl w:val="617AFB50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0A6F2E"/>
    <w:multiLevelType w:val="hybridMultilevel"/>
    <w:tmpl w:val="F990AFC2"/>
    <w:lvl w:ilvl="0" w:tplc="3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DB20348"/>
    <w:multiLevelType w:val="hybridMultilevel"/>
    <w:tmpl w:val="044C2968"/>
    <w:lvl w:ilvl="0" w:tplc="F4343A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0610D07"/>
    <w:multiLevelType w:val="hybridMultilevel"/>
    <w:tmpl w:val="008679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67BD5"/>
    <w:multiLevelType w:val="hybridMultilevel"/>
    <w:tmpl w:val="D9FAC71E"/>
    <w:lvl w:ilvl="0" w:tplc="560EE65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BD2E5D"/>
    <w:multiLevelType w:val="hybridMultilevel"/>
    <w:tmpl w:val="539E66A2"/>
    <w:lvl w:ilvl="0" w:tplc="F01602A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1753B5A"/>
    <w:multiLevelType w:val="hybridMultilevel"/>
    <w:tmpl w:val="72B611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BD1622"/>
    <w:multiLevelType w:val="hybridMultilevel"/>
    <w:tmpl w:val="D63C571A"/>
    <w:lvl w:ilvl="0" w:tplc="34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C1B4EA0"/>
    <w:multiLevelType w:val="hybridMultilevel"/>
    <w:tmpl w:val="A0C41AD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E4D5D"/>
    <w:multiLevelType w:val="hybridMultilevel"/>
    <w:tmpl w:val="6C72CE88"/>
    <w:lvl w:ilvl="0" w:tplc="D908B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A43E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FCFC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6F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827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239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DC37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F83F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8E45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DDF76CF"/>
    <w:multiLevelType w:val="hybridMultilevel"/>
    <w:tmpl w:val="CE30AD7C"/>
    <w:lvl w:ilvl="0" w:tplc="E168F4E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0C51EAE"/>
    <w:multiLevelType w:val="hybridMultilevel"/>
    <w:tmpl w:val="23B8C154"/>
    <w:lvl w:ilvl="0" w:tplc="3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827628"/>
    <w:multiLevelType w:val="hybridMultilevel"/>
    <w:tmpl w:val="09DE0B4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D97014"/>
    <w:multiLevelType w:val="hybridMultilevel"/>
    <w:tmpl w:val="2BD4DE1C"/>
    <w:lvl w:ilvl="0" w:tplc="3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4D920D8"/>
    <w:multiLevelType w:val="hybridMultilevel"/>
    <w:tmpl w:val="DD3019FE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B264DD2"/>
    <w:multiLevelType w:val="hybridMultilevel"/>
    <w:tmpl w:val="0EB0C882"/>
    <w:lvl w:ilvl="0" w:tplc="340A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E32306A"/>
    <w:multiLevelType w:val="hybridMultilevel"/>
    <w:tmpl w:val="5D54E11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C7250B"/>
    <w:multiLevelType w:val="hybridMultilevel"/>
    <w:tmpl w:val="0B8425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582673"/>
    <w:multiLevelType w:val="hybridMultilevel"/>
    <w:tmpl w:val="3DA2DD34"/>
    <w:lvl w:ilvl="0" w:tplc="3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84A7CCD"/>
    <w:multiLevelType w:val="hybridMultilevel"/>
    <w:tmpl w:val="2452C124"/>
    <w:lvl w:ilvl="0" w:tplc="340A0015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D075272"/>
    <w:multiLevelType w:val="hybridMultilevel"/>
    <w:tmpl w:val="659A408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37"/>
  </w:num>
  <w:num w:numId="4">
    <w:abstractNumId w:val="25"/>
  </w:num>
  <w:num w:numId="5">
    <w:abstractNumId w:val="13"/>
  </w:num>
  <w:num w:numId="6">
    <w:abstractNumId w:val="33"/>
  </w:num>
  <w:num w:numId="7">
    <w:abstractNumId w:val="26"/>
  </w:num>
  <w:num w:numId="8">
    <w:abstractNumId w:val="19"/>
  </w:num>
  <w:num w:numId="9">
    <w:abstractNumId w:val="7"/>
  </w:num>
  <w:num w:numId="10">
    <w:abstractNumId w:val="36"/>
  </w:num>
  <w:num w:numId="11">
    <w:abstractNumId w:val="15"/>
  </w:num>
  <w:num w:numId="12">
    <w:abstractNumId w:val="9"/>
  </w:num>
  <w:num w:numId="13">
    <w:abstractNumId w:val="18"/>
  </w:num>
  <w:num w:numId="14">
    <w:abstractNumId w:val="30"/>
  </w:num>
  <w:num w:numId="15">
    <w:abstractNumId w:val="6"/>
  </w:num>
  <w:num w:numId="16">
    <w:abstractNumId w:val="5"/>
  </w:num>
  <w:num w:numId="17">
    <w:abstractNumId w:val="16"/>
  </w:num>
  <w:num w:numId="18">
    <w:abstractNumId w:val="11"/>
  </w:num>
  <w:num w:numId="19">
    <w:abstractNumId w:val="4"/>
  </w:num>
  <w:num w:numId="20">
    <w:abstractNumId w:val="22"/>
  </w:num>
  <w:num w:numId="21">
    <w:abstractNumId w:val="21"/>
  </w:num>
  <w:num w:numId="22">
    <w:abstractNumId w:val="34"/>
  </w:num>
  <w:num w:numId="23">
    <w:abstractNumId w:val="0"/>
  </w:num>
  <w:num w:numId="24">
    <w:abstractNumId w:val="2"/>
  </w:num>
  <w:num w:numId="25">
    <w:abstractNumId w:val="35"/>
  </w:num>
  <w:num w:numId="26">
    <w:abstractNumId w:val="27"/>
  </w:num>
  <w:num w:numId="27">
    <w:abstractNumId w:val="17"/>
  </w:num>
  <w:num w:numId="28">
    <w:abstractNumId w:val="28"/>
  </w:num>
  <w:num w:numId="29">
    <w:abstractNumId w:val="3"/>
  </w:num>
  <w:num w:numId="30">
    <w:abstractNumId w:val="14"/>
  </w:num>
  <w:num w:numId="31">
    <w:abstractNumId w:val="24"/>
  </w:num>
  <w:num w:numId="32">
    <w:abstractNumId w:val="32"/>
  </w:num>
  <w:num w:numId="33">
    <w:abstractNumId w:val="23"/>
  </w:num>
  <w:num w:numId="34">
    <w:abstractNumId w:val="8"/>
  </w:num>
  <w:num w:numId="35">
    <w:abstractNumId w:val="29"/>
  </w:num>
  <w:num w:numId="36">
    <w:abstractNumId w:val="12"/>
  </w:num>
  <w:num w:numId="37">
    <w:abstractNumId w:val="31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20B"/>
    <w:rsid w:val="000058A8"/>
    <w:rsid w:val="00005E3D"/>
    <w:rsid w:val="000144DD"/>
    <w:rsid w:val="000226BE"/>
    <w:rsid w:val="000318B9"/>
    <w:rsid w:val="0003715B"/>
    <w:rsid w:val="000447CC"/>
    <w:rsid w:val="00055A0E"/>
    <w:rsid w:val="00056568"/>
    <w:rsid w:val="00060DA2"/>
    <w:rsid w:val="00064271"/>
    <w:rsid w:val="00064310"/>
    <w:rsid w:val="00067663"/>
    <w:rsid w:val="0008122B"/>
    <w:rsid w:val="000824F9"/>
    <w:rsid w:val="00090644"/>
    <w:rsid w:val="00091D51"/>
    <w:rsid w:val="00095C9A"/>
    <w:rsid w:val="00095EF5"/>
    <w:rsid w:val="000A22E8"/>
    <w:rsid w:val="000A556F"/>
    <w:rsid w:val="000B0DCF"/>
    <w:rsid w:val="000B3749"/>
    <w:rsid w:val="000C0948"/>
    <w:rsid w:val="000C3F94"/>
    <w:rsid w:val="000C6916"/>
    <w:rsid w:val="000E1E2F"/>
    <w:rsid w:val="000E363A"/>
    <w:rsid w:val="000E4247"/>
    <w:rsid w:val="000F2DA2"/>
    <w:rsid w:val="000F541A"/>
    <w:rsid w:val="001015FF"/>
    <w:rsid w:val="00101D22"/>
    <w:rsid w:val="00126581"/>
    <w:rsid w:val="001269E5"/>
    <w:rsid w:val="00127F6C"/>
    <w:rsid w:val="00130641"/>
    <w:rsid w:val="0013157F"/>
    <w:rsid w:val="00144A75"/>
    <w:rsid w:val="0016184C"/>
    <w:rsid w:val="00165CE5"/>
    <w:rsid w:val="00171869"/>
    <w:rsid w:val="00174362"/>
    <w:rsid w:val="00187A0E"/>
    <w:rsid w:val="00190777"/>
    <w:rsid w:val="00191668"/>
    <w:rsid w:val="001A454D"/>
    <w:rsid w:val="001A62F9"/>
    <w:rsid w:val="001C6E90"/>
    <w:rsid w:val="001D0565"/>
    <w:rsid w:val="001D1327"/>
    <w:rsid w:val="001D2FA2"/>
    <w:rsid w:val="001E52F2"/>
    <w:rsid w:val="001F56CA"/>
    <w:rsid w:val="002303E1"/>
    <w:rsid w:val="002401DD"/>
    <w:rsid w:val="00253F4D"/>
    <w:rsid w:val="002549F5"/>
    <w:rsid w:val="00270FCA"/>
    <w:rsid w:val="00271B48"/>
    <w:rsid w:val="0027633B"/>
    <w:rsid w:val="0028256F"/>
    <w:rsid w:val="00293379"/>
    <w:rsid w:val="00293617"/>
    <w:rsid w:val="00293FAE"/>
    <w:rsid w:val="0029470E"/>
    <w:rsid w:val="002A0049"/>
    <w:rsid w:val="002A52C9"/>
    <w:rsid w:val="002D22FA"/>
    <w:rsid w:val="002D4523"/>
    <w:rsid w:val="002E1DCD"/>
    <w:rsid w:val="002F193B"/>
    <w:rsid w:val="002F48DC"/>
    <w:rsid w:val="003016E4"/>
    <w:rsid w:val="003052A2"/>
    <w:rsid w:val="003206EC"/>
    <w:rsid w:val="00330C79"/>
    <w:rsid w:val="003347B0"/>
    <w:rsid w:val="0033596E"/>
    <w:rsid w:val="00335CE2"/>
    <w:rsid w:val="00341787"/>
    <w:rsid w:val="00342157"/>
    <w:rsid w:val="00351480"/>
    <w:rsid w:val="00360572"/>
    <w:rsid w:val="003661B5"/>
    <w:rsid w:val="00375063"/>
    <w:rsid w:val="00392CC0"/>
    <w:rsid w:val="00397813"/>
    <w:rsid w:val="003B0002"/>
    <w:rsid w:val="003C4C32"/>
    <w:rsid w:val="003D3902"/>
    <w:rsid w:val="003D3C71"/>
    <w:rsid w:val="003E0B82"/>
    <w:rsid w:val="003E72F1"/>
    <w:rsid w:val="003E763F"/>
    <w:rsid w:val="003F7D8B"/>
    <w:rsid w:val="0040052A"/>
    <w:rsid w:val="0040141A"/>
    <w:rsid w:val="0040795A"/>
    <w:rsid w:val="00413315"/>
    <w:rsid w:val="0041378B"/>
    <w:rsid w:val="00415C84"/>
    <w:rsid w:val="00423B42"/>
    <w:rsid w:val="004416A4"/>
    <w:rsid w:val="0044244D"/>
    <w:rsid w:val="00443240"/>
    <w:rsid w:val="00445D0E"/>
    <w:rsid w:val="00445EED"/>
    <w:rsid w:val="00446ACB"/>
    <w:rsid w:val="00447C36"/>
    <w:rsid w:val="00451DF5"/>
    <w:rsid w:val="0045238D"/>
    <w:rsid w:val="00453A73"/>
    <w:rsid w:val="0046112E"/>
    <w:rsid w:val="00462416"/>
    <w:rsid w:val="0047017B"/>
    <w:rsid w:val="004772EB"/>
    <w:rsid w:val="00495E9D"/>
    <w:rsid w:val="00495FD3"/>
    <w:rsid w:val="004A51E3"/>
    <w:rsid w:val="004A63BB"/>
    <w:rsid w:val="004B12C0"/>
    <w:rsid w:val="004B4B1E"/>
    <w:rsid w:val="004B7F01"/>
    <w:rsid w:val="004C1669"/>
    <w:rsid w:val="004D4AA7"/>
    <w:rsid w:val="004D4AD6"/>
    <w:rsid w:val="004E00BF"/>
    <w:rsid w:val="004F2EDD"/>
    <w:rsid w:val="004F479D"/>
    <w:rsid w:val="004F7F06"/>
    <w:rsid w:val="005053DE"/>
    <w:rsid w:val="00506094"/>
    <w:rsid w:val="0053098D"/>
    <w:rsid w:val="005325DF"/>
    <w:rsid w:val="0054436F"/>
    <w:rsid w:val="00544959"/>
    <w:rsid w:val="00547E97"/>
    <w:rsid w:val="005639E5"/>
    <w:rsid w:val="00571A40"/>
    <w:rsid w:val="0057580A"/>
    <w:rsid w:val="005777A9"/>
    <w:rsid w:val="005830E7"/>
    <w:rsid w:val="00593FFA"/>
    <w:rsid w:val="005A1C01"/>
    <w:rsid w:val="005A7807"/>
    <w:rsid w:val="005B04ED"/>
    <w:rsid w:val="005C0748"/>
    <w:rsid w:val="005C18A6"/>
    <w:rsid w:val="005C1CB3"/>
    <w:rsid w:val="005C3347"/>
    <w:rsid w:val="005C56F2"/>
    <w:rsid w:val="005C6363"/>
    <w:rsid w:val="005C67BC"/>
    <w:rsid w:val="005D3F40"/>
    <w:rsid w:val="005D79DB"/>
    <w:rsid w:val="005E219F"/>
    <w:rsid w:val="005E2346"/>
    <w:rsid w:val="00610E76"/>
    <w:rsid w:val="00612947"/>
    <w:rsid w:val="00612E80"/>
    <w:rsid w:val="0061303D"/>
    <w:rsid w:val="00615FB7"/>
    <w:rsid w:val="006320FD"/>
    <w:rsid w:val="00647EB5"/>
    <w:rsid w:val="00651B02"/>
    <w:rsid w:val="006524A2"/>
    <w:rsid w:val="00654EB2"/>
    <w:rsid w:val="00655DB9"/>
    <w:rsid w:val="006575F1"/>
    <w:rsid w:val="0066390D"/>
    <w:rsid w:val="00672705"/>
    <w:rsid w:val="0067384D"/>
    <w:rsid w:val="00673857"/>
    <w:rsid w:val="006823BF"/>
    <w:rsid w:val="00685D8B"/>
    <w:rsid w:val="00685FCA"/>
    <w:rsid w:val="0069102B"/>
    <w:rsid w:val="006A2777"/>
    <w:rsid w:val="006B210C"/>
    <w:rsid w:val="006B2DED"/>
    <w:rsid w:val="006B4E18"/>
    <w:rsid w:val="006C6E36"/>
    <w:rsid w:val="006C748C"/>
    <w:rsid w:val="006C76D4"/>
    <w:rsid w:val="006C7BDC"/>
    <w:rsid w:val="006D0D96"/>
    <w:rsid w:val="006E004B"/>
    <w:rsid w:val="006E7D67"/>
    <w:rsid w:val="006E7F22"/>
    <w:rsid w:val="00707D39"/>
    <w:rsid w:val="007229E9"/>
    <w:rsid w:val="00726C47"/>
    <w:rsid w:val="007510F2"/>
    <w:rsid w:val="00754516"/>
    <w:rsid w:val="007615CF"/>
    <w:rsid w:val="00765F98"/>
    <w:rsid w:val="00775153"/>
    <w:rsid w:val="007820B3"/>
    <w:rsid w:val="00791A14"/>
    <w:rsid w:val="00794484"/>
    <w:rsid w:val="007957D2"/>
    <w:rsid w:val="007A2DAD"/>
    <w:rsid w:val="007A4808"/>
    <w:rsid w:val="007B7B58"/>
    <w:rsid w:val="007C4848"/>
    <w:rsid w:val="007C6B6E"/>
    <w:rsid w:val="007D33CB"/>
    <w:rsid w:val="007F3425"/>
    <w:rsid w:val="007F4AA6"/>
    <w:rsid w:val="007F61BD"/>
    <w:rsid w:val="0081184B"/>
    <w:rsid w:val="00816138"/>
    <w:rsid w:val="008264BE"/>
    <w:rsid w:val="00837D31"/>
    <w:rsid w:val="00844052"/>
    <w:rsid w:val="00845AEB"/>
    <w:rsid w:val="00862177"/>
    <w:rsid w:val="008645C3"/>
    <w:rsid w:val="00871A79"/>
    <w:rsid w:val="008816F1"/>
    <w:rsid w:val="008861EE"/>
    <w:rsid w:val="00893092"/>
    <w:rsid w:val="00893ABC"/>
    <w:rsid w:val="008A539D"/>
    <w:rsid w:val="008A5660"/>
    <w:rsid w:val="008C05AE"/>
    <w:rsid w:val="008C70E5"/>
    <w:rsid w:val="008D09E7"/>
    <w:rsid w:val="008E2572"/>
    <w:rsid w:val="008F7A0F"/>
    <w:rsid w:val="008F7F07"/>
    <w:rsid w:val="00906D44"/>
    <w:rsid w:val="0091017D"/>
    <w:rsid w:val="00915140"/>
    <w:rsid w:val="009275BD"/>
    <w:rsid w:val="00937A94"/>
    <w:rsid w:val="00947C30"/>
    <w:rsid w:val="00947CBC"/>
    <w:rsid w:val="00952D4D"/>
    <w:rsid w:val="00964EFB"/>
    <w:rsid w:val="00965021"/>
    <w:rsid w:val="00965EAE"/>
    <w:rsid w:val="00974354"/>
    <w:rsid w:val="00982CD1"/>
    <w:rsid w:val="009977F3"/>
    <w:rsid w:val="009A2539"/>
    <w:rsid w:val="009A319C"/>
    <w:rsid w:val="009B2E57"/>
    <w:rsid w:val="009D1C56"/>
    <w:rsid w:val="009D1F1E"/>
    <w:rsid w:val="009D5306"/>
    <w:rsid w:val="009E15BB"/>
    <w:rsid w:val="009E3033"/>
    <w:rsid w:val="009E5946"/>
    <w:rsid w:val="009E652F"/>
    <w:rsid w:val="009F2CC4"/>
    <w:rsid w:val="00A0195C"/>
    <w:rsid w:val="00A01ADE"/>
    <w:rsid w:val="00A02BCB"/>
    <w:rsid w:val="00A0418A"/>
    <w:rsid w:val="00A4604E"/>
    <w:rsid w:val="00A469BD"/>
    <w:rsid w:val="00A53928"/>
    <w:rsid w:val="00A556AF"/>
    <w:rsid w:val="00A65E6E"/>
    <w:rsid w:val="00A71EC8"/>
    <w:rsid w:val="00A753DF"/>
    <w:rsid w:val="00A80D58"/>
    <w:rsid w:val="00A8140E"/>
    <w:rsid w:val="00A93AEF"/>
    <w:rsid w:val="00A95028"/>
    <w:rsid w:val="00AA7098"/>
    <w:rsid w:val="00AB03D9"/>
    <w:rsid w:val="00AB4D67"/>
    <w:rsid w:val="00AB7745"/>
    <w:rsid w:val="00AD0252"/>
    <w:rsid w:val="00AD0DA3"/>
    <w:rsid w:val="00AE704C"/>
    <w:rsid w:val="00AF4E50"/>
    <w:rsid w:val="00AF711B"/>
    <w:rsid w:val="00B01704"/>
    <w:rsid w:val="00B01B64"/>
    <w:rsid w:val="00B1398F"/>
    <w:rsid w:val="00B14C6D"/>
    <w:rsid w:val="00B15AD5"/>
    <w:rsid w:val="00B17D6C"/>
    <w:rsid w:val="00B214B0"/>
    <w:rsid w:val="00B45BC6"/>
    <w:rsid w:val="00B557D5"/>
    <w:rsid w:val="00B70A45"/>
    <w:rsid w:val="00B749F4"/>
    <w:rsid w:val="00B909B9"/>
    <w:rsid w:val="00B92289"/>
    <w:rsid w:val="00B951FB"/>
    <w:rsid w:val="00BA0339"/>
    <w:rsid w:val="00BB0582"/>
    <w:rsid w:val="00BC0C61"/>
    <w:rsid w:val="00BC1C7F"/>
    <w:rsid w:val="00BC2554"/>
    <w:rsid w:val="00C047A2"/>
    <w:rsid w:val="00C050AD"/>
    <w:rsid w:val="00C076AF"/>
    <w:rsid w:val="00C079F9"/>
    <w:rsid w:val="00C108FB"/>
    <w:rsid w:val="00C12B66"/>
    <w:rsid w:val="00C13C32"/>
    <w:rsid w:val="00C13F2C"/>
    <w:rsid w:val="00C212BA"/>
    <w:rsid w:val="00C27C1B"/>
    <w:rsid w:val="00C30105"/>
    <w:rsid w:val="00C3111D"/>
    <w:rsid w:val="00C448C2"/>
    <w:rsid w:val="00C47AD5"/>
    <w:rsid w:val="00C53E09"/>
    <w:rsid w:val="00C55EF9"/>
    <w:rsid w:val="00C56A91"/>
    <w:rsid w:val="00C7600C"/>
    <w:rsid w:val="00C81F13"/>
    <w:rsid w:val="00C84265"/>
    <w:rsid w:val="00C92774"/>
    <w:rsid w:val="00C954C7"/>
    <w:rsid w:val="00C97F11"/>
    <w:rsid w:val="00CB6A2E"/>
    <w:rsid w:val="00CB77C7"/>
    <w:rsid w:val="00CC020B"/>
    <w:rsid w:val="00CC12CE"/>
    <w:rsid w:val="00CC54AC"/>
    <w:rsid w:val="00CD0918"/>
    <w:rsid w:val="00CD4B16"/>
    <w:rsid w:val="00CD4E7E"/>
    <w:rsid w:val="00CE1F81"/>
    <w:rsid w:val="00CE5D21"/>
    <w:rsid w:val="00CF2CAD"/>
    <w:rsid w:val="00CF4D9D"/>
    <w:rsid w:val="00D06140"/>
    <w:rsid w:val="00D13F6D"/>
    <w:rsid w:val="00D2401E"/>
    <w:rsid w:val="00D27107"/>
    <w:rsid w:val="00D348FE"/>
    <w:rsid w:val="00D52E23"/>
    <w:rsid w:val="00D60AFC"/>
    <w:rsid w:val="00D66F87"/>
    <w:rsid w:val="00D81DBF"/>
    <w:rsid w:val="00D82D35"/>
    <w:rsid w:val="00D8328D"/>
    <w:rsid w:val="00D86E77"/>
    <w:rsid w:val="00D87099"/>
    <w:rsid w:val="00DA3267"/>
    <w:rsid w:val="00DA44FC"/>
    <w:rsid w:val="00DA6D36"/>
    <w:rsid w:val="00DA6FD2"/>
    <w:rsid w:val="00DA7E54"/>
    <w:rsid w:val="00DB59E1"/>
    <w:rsid w:val="00DC176A"/>
    <w:rsid w:val="00DC1BD6"/>
    <w:rsid w:val="00DC70DA"/>
    <w:rsid w:val="00DF6715"/>
    <w:rsid w:val="00E035F8"/>
    <w:rsid w:val="00E13619"/>
    <w:rsid w:val="00E32BE3"/>
    <w:rsid w:val="00E429B4"/>
    <w:rsid w:val="00E4517A"/>
    <w:rsid w:val="00E45579"/>
    <w:rsid w:val="00E566FB"/>
    <w:rsid w:val="00E57C06"/>
    <w:rsid w:val="00E72593"/>
    <w:rsid w:val="00E756D4"/>
    <w:rsid w:val="00E9254B"/>
    <w:rsid w:val="00EA1352"/>
    <w:rsid w:val="00EB1A16"/>
    <w:rsid w:val="00EB5411"/>
    <w:rsid w:val="00EC535E"/>
    <w:rsid w:val="00EC7BAD"/>
    <w:rsid w:val="00ED3D00"/>
    <w:rsid w:val="00EF2968"/>
    <w:rsid w:val="00EF47F9"/>
    <w:rsid w:val="00EF4FA6"/>
    <w:rsid w:val="00EF58EF"/>
    <w:rsid w:val="00F01935"/>
    <w:rsid w:val="00F0573A"/>
    <w:rsid w:val="00F068A5"/>
    <w:rsid w:val="00F07F69"/>
    <w:rsid w:val="00F158B5"/>
    <w:rsid w:val="00F26DD9"/>
    <w:rsid w:val="00F310FD"/>
    <w:rsid w:val="00F339DC"/>
    <w:rsid w:val="00F37498"/>
    <w:rsid w:val="00F41F4D"/>
    <w:rsid w:val="00F443FF"/>
    <w:rsid w:val="00F542E8"/>
    <w:rsid w:val="00F60465"/>
    <w:rsid w:val="00F61C0F"/>
    <w:rsid w:val="00F64F6D"/>
    <w:rsid w:val="00F714A2"/>
    <w:rsid w:val="00F765C9"/>
    <w:rsid w:val="00F77920"/>
    <w:rsid w:val="00F82C16"/>
    <w:rsid w:val="00F8363E"/>
    <w:rsid w:val="00F879BE"/>
    <w:rsid w:val="00FA4196"/>
    <w:rsid w:val="00FA7108"/>
    <w:rsid w:val="00FD1A4C"/>
    <w:rsid w:val="00FD23BF"/>
    <w:rsid w:val="00FD6921"/>
    <w:rsid w:val="00FD6CD6"/>
    <w:rsid w:val="00FE33ED"/>
    <w:rsid w:val="00FE4E5F"/>
    <w:rsid w:val="00FE5651"/>
    <w:rsid w:val="00FF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F573E4"/>
  <w15:docId w15:val="{52F894B5-277A-47D1-A61C-63E21186D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D66F87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32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25DF"/>
  </w:style>
  <w:style w:type="paragraph" w:styleId="Piedepgina">
    <w:name w:val="footer"/>
    <w:basedOn w:val="Normal"/>
    <w:link w:val="Piedepgina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25DF"/>
  </w:style>
  <w:style w:type="paragraph" w:styleId="Textodeglobo">
    <w:name w:val="Balloon Text"/>
    <w:basedOn w:val="Normal"/>
    <w:link w:val="TextodegloboCar"/>
    <w:uiPriority w:val="99"/>
    <w:semiHidden/>
    <w:unhideWhenUsed/>
    <w:rsid w:val="0053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5D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44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6241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54EB2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6823BF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6823BF"/>
    <w:rPr>
      <w:rFonts w:ascii="Calibri" w:eastAsia="Calibri" w:hAnsi="Calibri" w:cs="Times New Roman"/>
      <w:lang w:val="es-CL"/>
    </w:rPr>
  </w:style>
  <w:style w:type="character" w:customStyle="1" w:styleId="Ttulo2Car">
    <w:name w:val="Título 2 Car"/>
    <w:basedOn w:val="Fuentedeprrafopredeter"/>
    <w:link w:val="Ttulo2"/>
    <w:rsid w:val="00D66F87"/>
    <w:rPr>
      <w:rFonts w:ascii="Times New Roman" w:eastAsia="Times New Roman" w:hAnsi="Times New Roman" w:cs="Times New Roman"/>
      <w:sz w:val="32"/>
      <w:szCs w:val="24"/>
      <w:lang w:val="es-ES" w:eastAsia="es-ES"/>
    </w:rPr>
  </w:style>
  <w:style w:type="paragraph" w:styleId="NormalWeb">
    <w:name w:val="Normal (Web)"/>
    <w:basedOn w:val="Normal"/>
    <w:uiPriority w:val="99"/>
    <w:rsid w:val="00D66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D66F87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D66F87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B7745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B7745"/>
  </w:style>
  <w:style w:type="table" w:styleId="Tablabsica2">
    <w:name w:val="Table Simple 2"/>
    <w:basedOn w:val="Tablanormal"/>
    <w:rsid w:val="00C047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CL" w:eastAsia="es-CL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9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0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9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7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1143">
          <w:marLeft w:val="-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9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7409A24DD3F4A87A2C370F777545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8AD31-1BE4-404A-8894-6C69974024A1}"/>
      </w:docPartPr>
      <w:docPartBody>
        <w:p w:rsidR="00FA37C9" w:rsidRDefault="0086161E" w:rsidP="0086161E">
          <w:pPr>
            <w:pStyle w:val="57409A24DD3F4A87A2C370F777545788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  <w:docPart>
      <w:docPartPr>
        <w:name w:val="F888CF411891409B90DD334A99B87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2D86-2024-42BF-892B-7984D3AEA9E5}"/>
      </w:docPartPr>
      <w:docPartBody>
        <w:p w:rsidR="00FA37C9" w:rsidRDefault="0086161E" w:rsidP="0086161E">
          <w:pPr>
            <w:pStyle w:val="F888CF411891409B90DD334A99B87323"/>
          </w:pPr>
          <w:r>
            <w:rPr>
              <w:rFonts w:asciiTheme="majorHAnsi" w:eastAsiaTheme="majorEastAsia" w:hAnsiTheme="majorHAnsi" w:cstheme="majorBidi"/>
              <w:b/>
              <w:bCs/>
              <w:color w:val="4472C4" w:themeColor="accent1"/>
              <w:sz w:val="36"/>
              <w:szCs w:val="36"/>
              <w:lang w:val="es-ES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61E"/>
    <w:rsid w:val="002F517F"/>
    <w:rsid w:val="00300EA2"/>
    <w:rsid w:val="00350133"/>
    <w:rsid w:val="005D01F7"/>
    <w:rsid w:val="00645702"/>
    <w:rsid w:val="006D18E1"/>
    <w:rsid w:val="0086161E"/>
    <w:rsid w:val="00A82825"/>
    <w:rsid w:val="00B11D7D"/>
    <w:rsid w:val="00BC3D89"/>
    <w:rsid w:val="00C41BAE"/>
    <w:rsid w:val="00E87E89"/>
    <w:rsid w:val="00FA37C9"/>
    <w:rsid w:val="00FB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7409A24DD3F4A87A2C370F777545788">
    <w:name w:val="57409A24DD3F4A87A2C370F777545788"/>
    <w:rsid w:val="0086161E"/>
  </w:style>
  <w:style w:type="paragraph" w:customStyle="1" w:styleId="F888CF411891409B90DD334A99B87323">
    <w:name w:val="F888CF411891409B90DD334A99B87323"/>
    <w:rsid w:val="008616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1603</Words>
  <Characters>8821</Characters>
  <Application>Microsoft Office Word</Application>
  <DocSecurity>0</DocSecurity>
  <Lines>73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Colegio Miguel de Cervantes</vt:lpstr>
      <vt:lpstr>Colegio Miguel de Cervantes</vt:lpstr>
    </vt:vector>
  </TitlesOfParts>
  <Company>ExpeUEW7</Company>
  <LinksUpToDate>false</LinksUpToDate>
  <CharactersWithSpaces>10404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Miguel de Cervantes</dc:title>
  <dc:creator>ExpeUEW7</dc:creator>
  <cp:lastModifiedBy>TP33</cp:lastModifiedBy>
  <cp:revision>2</cp:revision>
  <cp:lastPrinted>2017-03-14T16:45:00Z</cp:lastPrinted>
  <dcterms:created xsi:type="dcterms:W3CDTF">2020-03-19T15:34:00Z</dcterms:created>
  <dcterms:modified xsi:type="dcterms:W3CDTF">2020-03-19T15:34:00Z</dcterms:modified>
</cp:coreProperties>
</file>